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DA0" w:rsidRDefault="00345DA0" w:rsidP="001F1332">
      <w:pPr>
        <w:spacing w:before="100" w:beforeAutospacing="1" w:after="100" w:afterAutospacing="1" w:line="240" w:lineRule="auto"/>
        <w:jc w:val="center"/>
        <w:outlineLvl w:val="2"/>
        <w:rPr>
          <w:rFonts w:ascii="Times New Roman" w:eastAsia="Times New Roman" w:hAnsi="Times New Roman" w:cs="Times New Roman"/>
          <w:b/>
          <w:bCs/>
          <w:sz w:val="24"/>
          <w:szCs w:val="24"/>
        </w:rPr>
      </w:pPr>
    </w:p>
    <w:p w:rsidR="00EF4FF0" w:rsidRPr="00314938" w:rsidRDefault="00EF4FF0" w:rsidP="001F1332">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314938">
        <w:rPr>
          <w:rFonts w:ascii="Times New Roman" w:eastAsia="Times New Roman" w:hAnsi="Times New Roman" w:cs="Times New Roman"/>
          <w:b/>
          <w:bCs/>
          <w:sz w:val="24"/>
          <w:szCs w:val="24"/>
        </w:rPr>
        <w:t xml:space="preserve">TEACHING </w:t>
      </w:r>
      <w:r w:rsidR="00A4185C">
        <w:rPr>
          <w:rFonts w:ascii="Times New Roman" w:eastAsia="Times New Roman" w:hAnsi="Times New Roman" w:cs="Times New Roman"/>
          <w:b/>
          <w:bCs/>
          <w:sz w:val="24"/>
          <w:szCs w:val="24"/>
        </w:rPr>
        <w:t>DOSSIER</w:t>
      </w:r>
    </w:p>
    <w:p w:rsidR="001F1332" w:rsidRDefault="002359E5" w:rsidP="001F1332">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314938">
        <w:rPr>
          <w:rFonts w:ascii="Times New Roman" w:eastAsia="Times New Roman" w:hAnsi="Times New Roman" w:cs="Times New Roman"/>
          <w:b/>
          <w:bCs/>
          <w:sz w:val="24"/>
          <w:szCs w:val="24"/>
        </w:rPr>
        <w:t xml:space="preserve">Dr. </w:t>
      </w:r>
      <w:r w:rsidR="00EF4FF0" w:rsidRPr="00314938">
        <w:rPr>
          <w:rFonts w:ascii="Times New Roman" w:eastAsia="Times New Roman" w:hAnsi="Times New Roman" w:cs="Times New Roman"/>
          <w:b/>
          <w:bCs/>
          <w:sz w:val="24"/>
          <w:szCs w:val="24"/>
        </w:rPr>
        <w:t>Shirley Thompson</w:t>
      </w:r>
    </w:p>
    <w:p w:rsidR="00D3139D" w:rsidRDefault="00BA47F3" w:rsidP="001F1332">
      <w:pPr>
        <w:spacing w:before="100" w:beforeAutospacing="1" w:after="100" w:afterAutospacing="1" w:line="240" w:lineRule="auto"/>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2012</w:t>
      </w:r>
    </w:p>
    <w:p w:rsidR="00FD01C5" w:rsidRPr="001F1332" w:rsidRDefault="00FD01C5" w:rsidP="001F1332">
      <w:pPr>
        <w:spacing w:before="100" w:beforeAutospacing="1" w:after="100" w:afterAutospacing="1" w:line="240" w:lineRule="auto"/>
        <w:jc w:val="center"/>
        <w:outlineLvl w:val="2"/>
        <w:rPr>
          <w:rFonts w:ascii="Times New Roman" w:eastAsia="Times New Roman" w:hAnsi="Times New Roman" w:cs="Times New Roman"/>
          <w:b/>
          <w:bCs/>
          <w:sz w:val="24"/>
          <w:szCs w:val="24"/>
        </w:rPr>
      </w:pPr>
    </w:p>
    <w:p w:rsidR="00FD01C5" w:rsidRPr="00FD01C5" w:rsidRDefault="001F1332" w:rsidP="00FD01C5">
      <w:pPr>
        <w:spacing w:before="100" w:beforeAutospacing="1" w:after="100" w:afterAutospacing="1" w:line="240" w:lineRule="auto"/>
        <w:rPr>
          <w:rFonts w:ascii="Times New Roman" w:eastAsia="Times New Roman" w:hAnsi="Times New Roman" w:cs="Times New Roman"/>
          <w:b/>
          <w:bCs/>
          <w:sz w:val="24"/>
          <w:szCs w:val="24"/>
        </w:rPr>
      </w:pPr>
      <w:r w:rsidRPr="00314938">
        <w:rPr>
          <w:rFonts w:ascii="Times New Roman" w:eastAsia="Times New Roman" w:hAnsi="Times New Roman" w:cs="Times New Roman"/>
          <w:b/>
          <w:bCs/>
          <w:sz w:val="24"/>
          <w:szCs w:val="24"/>
        </w:rPr>
        <w:t xml:space="preserve">1. </w:t>
      </w:r>
      <w:r w:rsidR="00FD01C5" w:rsidRPr="00FD01C5">
        <w:rPr>
          <w:rFonts w:ascii="Times New Roman" w:eastAsia="Times New Roman" w:hAnsi="Times New Roman" w:cs="Times New Roman"/>
          <w:b/>
          <w:bCs/>
          <w:sz w:val="24"/>
          <w:szCs w:val="24"/>
        </w:rPr>
        <w:t xml:space="preserve">Teaching goals </w:t>
      </w:r>
    </w:p>
    <w:p w:rsidR="00FD01C5" w:rsidRPr="00FD01C5" w:rsidRDefault="00FD01C5" w:rsidP="00FD01C5">
      <w:pPr>
        <w:spacing w:before="100" w:beforeAutospacing="1" w:after="100" w:afterAutospacing="1" w:line="240" w:lineRule="auto"/>
        <w:rPr>
          <w:rFonts w:ascii="Times New Roman" w:eastAsia="Times New Roman" w:hAnsi="Times New Roman" w:cs="Times New Roman"/>
          <w:bCs/>
          <w:sz w:val="24"/>
          <w:szCs w:val="24"/>
        </w:rPr>
      </w:pPr>
      <w:r w:rsidRPr="00FD01C5">
        <w:rPr>
          <w:rFonts w:ascii="Times New Roman" w:eastAsia="Times New Roman" w:hAnsi="Times New Roman" w:cs="Times New Roman"/>
          <w:bCs/>
          <w:sz w:val="24"/>
          <w:szCs w:val="24"/>
        </w:rPr>
        <w:t>•</w:t>
      </w:r>
      <w:r w:rsidRPr="00FD01C5">
        <w:rPr>
          <w:rFonts w:ascii="Times New Roman" w:eastAsia="Times New Roman" w:hAnsi="Times New Roman" w:cs="Times New Roman"/>
          <w:bCs/>
          <w:sz w:val="24"/>
          <w:szCs w:val="24"/>
        </w:rPr>
        <w:tab/>
        <w:t xml:space="preserve">To have a positive effect on the students' future professional and life practices. </w:t>
      </w:r>
    </w:p>
    <w:p w:rsidR="00FD01C5" w:rsidRPr="00FD01C5" w:rsidRDefault="00FD01C5" w:rsidP="00FD01C5">
      <w:pPr>
        <w:spacing w:before="100" w:beforeAutospacing="1" w:after="100" w:afterAutospacing="1" w:line="240" w:lineRule="auto"/>
        <w:ind w:left="720" w:hanging="720"/>
        <w:rPr>
          <w:rFonts w:ascii="Times New Roman" w:eastAsia="Times New Roman" w:hAnsi="Times New Roman" w:cs="Times New Roman"/>
          <w:bCs/>
          <w:sz w:val="24"/>
          <w:szCs w:val="24"/>
        </w:rPr>
      </w:pPr>
      <w:r w:rsidRPr="00FD01C5">
        <w:rPr>
          <w:rFonts w:ascii="Times New Roman" w:eastAsia="Times New Roman" w:hAnsi="Times New Roman" w:cs="Times New Roman"/>
          <w:bCs/>
          <w:sz w:val="24"/>
          <w:szCs w:val="24"/>
        </w:rPr>
        <w:t>•</w:t>
      </w:r>
      <w:r w:rsidRPr="00FD01C5">
        <w:rPr>
          <w:rFonts w:ascii="Times New Roman" w:eastAsia="Times New Roman" w:hAnsi="Times New Roman" w:cs="Times New Roman"/>
          <w:bCs/>
          <w:sz w:val="24"/>
          <w:szCs w:val="24"/>
        </w:rPr>
        <w:tab/>
        <w:t>To inspire students and allow them to develop their interests, skills and understanding for environmental issues and environmental/occupational health.</w:t>
      </w:r>
    </w:p>
    <w:p w:rsidR="00FD01C5" w:rsidRPr="00FD01C5" w:rsidRDefault="00FD01C5" w:rsidP="00FD01C5">
      <w:pPr>
        <w:spacing w:before="100" w:beforeAutospacing="1" w:after="100" w:afterAutospacing="1" w:line="240" w:lineRule="auto"/>
        <w:ind w:left="720" w:hanging="720"/>
        <w:rPr>
          <w:rFonts w:ascii="Times New Roman" w:eastAsia="Times New Roman" w:hAnsi="Times New Roman" w:cs="Times New Roman"/>
          <w:bCs/>
          <w:sz w:val="24"/>
          <w:szCs w:val="24"/>
        </w:rPr>
      </w:pPr>
      <w:r w:rsidRPr="00FD01C5">
        <w:rPr>
          <w:rFonts w:ascii="Times New Roman" w:eastAsia="Times New Roman" w:hAnsi="Times New Roman" w:cs="Times New Roman"/>
          <w:bCs/>
          <w:sz w:val="24"/>
          <w:szCs w:val="24"/>
        </w:rPr>
        <w:t>•</w:t>
      </w:r>
      <w:r w:rsidRPr="00FD01C5">
        <w:rPr>
          <w:rFonts w:ascii="Times New Roman" w:eastAsia="Times New Roman" w:hAnsi="Times New Roman" w:cs="Times New Roman"/>
          <w:bCs/>
          <w:sz w:val="24"/>
          <w:szCs w:val="24"/>
        </w:rPr>
        <w:tab/>
        <w:t xml:space="preserve">To encourage and teach skills which allow students to apply information communication technology in their research and course work. </w:t>
      </w:r>
    </w:p>
    <w:p w:rsidR="00FD01C5" w:rsidRPr="00FD01C5" w:rsidRDefault="00FD01C5" w:rsidP="00FD01C5">
      <w:pPr>
        <w:spacing w:before="100" w:beforeAutospacing="1" w:after="100" w:afterAutospacing="1" w:line="240" w:lineRule="auto"/>
        <w:ind w:left="720" w:hanging="720"/>
        <w:rPr>
          <w:rFonts w:ascii="Times New Roman" w:eastAsia="Times New Roman" w:hAnsi="Times New Roman" w:cs="Times New Roman"/>
          <w:bCs/>
          <w:sz w:val="24"/>
          <w:szCs w:val="24"/>
        </w:rPr>
      </w:pPr>
      <w:r w:rsidRPr="00FD01C5">
        <w:rPr>
          <w:rFonts w:ascii="Times New Roman" w:eastAsia="Times New Roman" w:hAnsi="Times New Roman" w:cs="Times New Roman"/>
          <w:bCs/>
          <w:sz w:val="24"/>
          <w:szCs w:val="24"/>
        </w:rPr>
        <w:t>•</w:t>
      </w:r>
      <w:r w:rsidRPr="00FD01C5">
        <w:rPr>
          <w:rFonts w:ascii="Times New Roman" w:eastAsia="Times New Roman" w:hAnsi="Times New Roman" w:cs="Times New Roman"/>
          <w:bCs/>
          <w:sz w:val="24"/>
          <w:szCs w:val="24"/>
        </w:rPr>
        <w:tab/>
        <w:t>To assist in the development of critical thinking skills and well-organized communication.</w:t>
      </w:r>
    </w:p>
    <w:p w:rsidR="00FD01C5" w:rsidRPr="00FD01C5" w:rsidRDefault="00FD01C5" w:rsidP="00FD01C5">
      <w:pPr>
        <w:spacing w:before="100" w:beforeAutospacing="1" w:after="100" w:afterAutospacing="1" w:line="240" w:lineRule="auto"/>
        <w:rPr>
          <w:rFonts w:ascii="Times New Roman" w:eastAsia="Times New Roman" w:hAnsi="Times New Roman" w:cs="Times New Roman"/>
          <w:bCs/>
          <w:sz w:val="24"/>
          <w:szCs w:val="24"/>
        </w:rPr>
      </w:pPr>
      <w:r w:rsidRPr="00FD01C5">
        <w:rPr>
          <w:rFonts w:ascii="Times New Roman" w:eastAsia="Times New Roman" w:hAnsi="Times New Roman" w:cs="Times New Roman"/>
          <w:bCs/>
          <w:sz w:val="24"/>
          <w:szCs w:val="24"/>
        </w:rPr>
        <w:t>•</w:t>
      </w:r>
      <w:r w:rsidRPr="00FD01C5">
        <w:rPr>
          <w:rFonts w:ascii="Times New Roman" w:eastAsia="Times New Roman" w:hAnsi="Times New Roman" w:cs="Times New Roman"/>
          <w:bCs/>
          <w:sz w:val="24"/>
          <w:szCs w:val="24"/>
        </w:rPr>
        <w:tab/>
        <w:t>To encourage life</w:t>
      </w:r>
      <w:r>
        <w:rPr>
          <w:rFonts w:ascii="Times New Roman" w:eastAsia="Times New Roman" w:hAnsi="Times New Roman" w:cs="Times New Roman"/>
          <w:bCs/>
          <w:sz w:val="24"/>
          <w:szCs w:val="24"/>
        </w:rPr>
        <w:t>-</w:t>
      </w:r>
      <w:r w:rsidRPr="00FD01C5">
        <w:rPr>
          <w:rFonts w:ascii="Times New Roman" w:eastAsia="Times New Roman" w:hAnsi="Times New Roman" w:cs="Times New Roman"/>
          <w:bCs/>
          <w:sz w:val="24"/>
          <w:szCs w:val="24"/>
        </w:rPr>
        <w:t>long learning skills.</w:t>
      </w:r>
    </w:p>
    <w:p w:rsidR="001F1332" w:rsidRPr="001F1332" w:rsidRDefault="00FD01C5" w:rsidP="001F133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 </w:t>
      </w:r>
      <w:r w:rsidR="001F1332" w:rsidRPr="00314938">
        <w:rPr>
          <w:rFonts w:ascii="Times New Roman" w:eastAsia="Times New Roman" w:hAnsi="Times New Roman" w:cs="Times New Roman"/>
          <w:b/>
          <w:bCs/>
          <w:sz w:val="24"/>
          <w:szCs w:val="24"/>
        </w:rPr>
        <w:t>Teaching Philosophy</w:t>
      </w:r>
      <w:r w:rsidR="001F1332" w:rsidRPr="001F1332">
        <w:rPr>
          <w:rFonts w:ascii="Times New Roman" w:eastAsia="Times New Roman" w:hAnsi="Times New Roman" w:cs="Times New Roman"/>
          <w:sz w:val="24"/>
          <w:szCs w:val="24"/>
        </w:rPr>
        <w:t xml:space="preserve"> </w:t>
      </w:r>
    </w:p>
    <w:p w:rsidR="00434BEC" w:rsidRPr="00314938" w:rsidRDefault="00C06304" w:rsidP="00434BE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want students to understand </w:t>
      </w:r>
      <w:r w:rsidR="00A75F16">
        <w:rPr>
          <w:rFonts w:ascii="Times New Roman" w:eastAsia="Times New Roman" w:hAnsi="Times New Roman" w:cs="Times New Roman"/>
          <w:sz w:val="24"/>
          <w:szCs w:val="24"/>
        </w:rPr>
        <w:t xml:space="preserve">the material </w:t>
      </w:r>
      <w:r>
        <w:rPr>
          <w:rFonts w:ascii="Times New Roman" w:eastAsia="Times New Roman" w:hAnsi="Times New Roman" w:cs="Times New Roman"/>
          <w:sz w:val="24"/>
          <w:szCs w:val="24"/>
        </w:rPr>
        <w:t xml:space="preserve">and embrace the learning process. </w:t>
      </w:r>
      <w:r w:rsidR="00FD01C5">
        <w:rPr>
          <w:rFonts w:ascii="Times New Roman" w:eastAsia="Times New Roman" w:hAnsi="Times New Roman" w:cs="Times New Roman"/>
          <w:sz w:val="24"/>
          <w:szCs w:val="24"/>
        </w:rPr>
        <w:t xml:space="preserve">I design my courses according to the principles of universal design for learning to </w:t>
      </w:r>
      <w:r w:rsidR="00FD01C5" w:rsidRPr="00FD01C5">
        <w:rPr>
          <w:rFonts w:ascii="Times New Roman" w:eastAsia="Times New Roman" w:hAnsi="Times New Roman" w:cs="Times New Roman"/>
          <w:sz w:val="24"/>
          <w:szCs w:val="24"/>
        </w:rPr>
        <w:t xml:space="preserve">identify and </w:t>
      </w:r>
      <w:r w:rsidR="00FD01C5">
        <w:rPr>
          <w:rFonts w:ascii="Times New Roman" w:eastAsia="Times New Roman" w:hAnsi="Times New Roman" w:cs="Times New Roman"/>
          <w:sz w:val="24"/>
          <w:szCs w:val="24"/>
        </w:rPr>
        <w:t xml:space="preserve">try to </w:t>
      </w:r>
      <w:r w:rsidR="00FD01C5" w:rsidRPr="00FD01C5">
        <w:rPr>
          <w:rFonts w:ascii="Times New Roman" w:eastAsia="Times New Roman" w:hAnsi="Times New Roman" w:cs="Times New Roman"/>
          <w:sz w:val="24"/>
          <w:szCs w:val="24"/>
        </w:rPr>
        <w:t>remov</w:t>
      </w:r>
      <w:r w:rsidR="00FD01C5">
        <w:rPr>
          <w:rFonts w:ascii="Times New Roman" w:eastAsia="Times New Roman" w:hAnsi="Times New Roman" w:cs="Times New Roman"/>
          <w:sz w:val="24"/>
          <w:szCs w:val="24"/>
        </w:rPr>
        <w:t>e</w:t>
      </w:r>
      <w:r w:rsidR="00FD01C5" w:rsidRPr="00FD01C5">
        <w:rPr>
          <w:rFonts w:ascii="Times New Roman" w:eastAsia="Times New Roman" w:hAnsi="Times New Roman" w:cs="Times New Roman"/>
          <w:sz w:val="24"/>
          <w:szCs w:val="24"/>
        </w:rPr>
        <w:t xml:space="preserve"> barriers from teaching methods and curriculum materials</w:t>
      </w:r>
      <w:r w:rsidR="00FD01C5">
        <w:rPr>
          <w:rFonts w:ascii="Times New Roman" w:eastAsia="Times New Roman" w:hAnsi="Times New Roman" w:cs="Times New Roman"/>
          <w:sz w:val="24"/>
          <w:szCs w:val="24"/>
        </w:rPr>
        <w:t xml:space="preserve"> and be flexible to people’s learning needs. </w:t>
      </w:r>
      <w:r w:rsidR="001043DF">
        <w:rPr>
          <w:rFonts w:ascii="Times New Roman" w:eastAsia="Times New Roman" w:hAnsi="Times New Roman" w:cs="Times New Roman"/>
          <w:sz w:val="24"/>
          <w:szCs w:val="24"/>
        </w:rPr>
        <w:t>I typically provide the important points</w:t>
      </w:r>
      <w:r w:rsidR="00F850DE">
        <w:rPr>
          <w:rFonts w:ascii="Times New Roman" w:eastAsia="Times New Roman" w:hAnsi="Times New Roman" w:cs="Times New Roman"/>
          <w:sz w:val="24"/>
          <w:szCs w:val="24"/>
        </w:rPr>
        <w:t>, key area and objectives</w:t>
      </w:r>
      <w:r w:rsidR="001043DF">
        <w:rPr>
          <w:rFonts w:ascii="Times New Roman" w:eastAsia="Times New Roman" w:hAnsi="Times New Roman" w:cs="Times New Roman"/>
          <w:sz w:val="24"/>
          <w:szCs w:val="24"/>
        </w:rPr>
        <w:t xml:space="preserve"> in c</w:t>
      </w:r>
      <w:r w:rsidR="00DB6937">
        <w:rPr>
          <w:rFonts w:ascii="Times New Roman" w:eastAsia="Times New Roman" w:hAnsi="Times New Roman" w:cs="Times New Roman"/>
          <w:sz w:val="24"/>
          <w:szCs w:val="24"/>
        </w:rPr>
        <w:t>lass using PowerP</w:t>
      </w:r>
      <w:r w:rsidR="001043DF">
        <w:rPr>
          <w:rFonts w:ascii="Times New Roman" w:eastAsia="Times New Roman" w:hAnsi="Times New Roman" w:cs="Times New Roman"/>
          <w:sz w:val="24"/>
          <w:szCs w:val="24"/>
        </w:rPr>
        <w:t>oint</w:t>
      </w:r>
      <w:r w:rsidR="00A75F16">
        <w:rPr>
          <w:rFonts w:ascii="Times New Roman" w:eastAsia="Times New Roman" w:hAnsi="Times New Roman" w:cs="Times New Roman"/>
          <w:sz w:val="24"/>
          <w:szCs w:val="24"/>
        </w:rPr>
        <w:t xml:space="preserve">. This system </w:t>
      </w:r>
      <w:r w:rsidR="001043DF">
        <w:rPr>
          <w:rFonts w:ascii="Times New Roman" w:eastAsia="Times New Roman" w:hAnsi="Times New Roman" w:cs="Times New Roman"/>
          <w:sz w:val="24"/>
          <w:szCs w:val="24"/>
        </w:rPr>
        <w:t xml:space="preserve">enables me to provide clear, systematic lectures notes to ensure the base understanding </w:t>
      </w:r>
      <w:r w:rsidR="0092179B">
        <w:rPr>
          <w:rFonts w:ascii="Times New Roman" w:eastAsia="Times New Roman" w:hAnsi="Times New Roman" w:cs="Times New Roman"/>
          <w:sz w:val="24"/>
          <w:szCs w:val="24"/>
        </w:rPr>
        <w:t xml:space="preserve">of the concept, skill or issue </w:t>
      </w:r>
      <w:r w:rsidR="001043DF">
        <w:rPr>
          <w:rFonts w:ascii="Times New Roman" w:eastAsia="Times New Roman" w:hAnsi="Times New Roman" w:cs="Times New Roman"/>
          <w:sz w:val="24"/>
          <w:szCs w:val="24"/>
        </w:rPr>
        <w:t>is grasped. These notes are ava</w:t>
      </w:r>
      <w:r w:rsidR="00313688">
        <w:rPr>
          <w:rFonts w:ascii="Times New Roman" w:eastAsia="Times New Roman" w:hAnsi="Times New Roman" w:cs="Times New Roman"/>
          <w:sz w:val="24"/>
          <w:szCs w:val="24"/>
        </w:rPr>
        <w:t>ilable for review on a</w:t>
      </w:r>
      <w:r w:rsidR="00F850DE">
        <w:rPr>
          <w:rFonts w:ascii="Times New Roman" w:eastAsia="Times New Roman" w:hAnsi="Times New Roman" w:cs="Times New Roman"/>
          <w:sz w:val="24"/>
          <w:szCs w:val="24"/>
        </w:rPr>
        <w:t xml:space="preserve"> virtual learning environment</w:t>
      </w:r>
      <w:r w:rsidR="00313688">
        <w:rPr>
          <w:rFonts w:ascii="Times New Roman" w:eastAsia="Times New Roman" w:hAnsi="Times New Roman" w:cs="Times New Roman"/>
          <w:sz w:val="24"/>
          <w:szCs w:val="24"/>
        </w:rPr>
        <w:t>, such as WebCT and Angel</w:t>
      </w:r>
      <w:r w:rsidR="006F26CE">
        <w:rPr>
          <w:rFonts w:ascii="Times New Roman" w:eastAsia="Times New Roman" w:hAnsi="Times New Roman" w:cs="Times New Roman"/>
          <w:sz w:val="24"/>
          <w:szCs w:val="24"/>
        </w:rPr>
        <w:t xml:space="preserve"> or Desire2Learn</w:t>
      </w:r>
      <w:r w:rsidR="001043DF">
        <w:rPr>
          <w:rFonts w:ascii="Times New Roman" w:eastAsia="Times New Roman" w:hAnsi="Times New Roman" w:cs="Times New Roman"/>
          <w:sz w:val="24"/>
          <w:szCs w:val="24"/>
        </w:rPr>
        <w:t xml:space="preserve">. As well, </w:t>
      </w:r>
      <w:r w:rsidR="00434BEC" w:rsidRPr="00314938">
        <w:rPr>
          <w:rFonts w:ascii="Times New Roman" w:eastAsia="Times New Roman" w:hAnsi="Times New Roman" w:cs="Times New Roman"/>
          <w:sz w:val="24"/>
          <w:szCs w:val="24"/>
        </w:rPr>
        <w:t>I often provide case studies, stories,</w:t>
      </w:r>
      <w:r w:rsidR="00F850DE">
        <w:rPr>
          <w:rFonts w:ascii="Times New Roman" w:eastAsia="Times New Roman" w:hAnsi="Times New Roman" w:cs="Times New Roman"/>
          <w:sz w:val="24"/>
          <w:szCs w:val="24"/>
        </w:rPr>
        <w:t xml:space="preserve"> or scenarios,</w:t>
      </w:r>
      <w:r w:rsidR="00434BEC">
        <w:rPr>
          <w:rFonts w:ascii="Times New Roman" w:eastAsia="Times New Roman" w:hAnsi="Times New Roman" w:cs="Times New Roman"/>
          <w:sz w:val="24"/>
          <w:szCs w:val="24"/>
        </w:rPr>
        <w:t xml:space="preserve"> to allow s</w:t>
      </w:r>
      <w:r w:rsidR="00434BEC" w:rsidRPr="00314938">
        <w:rPr>
          <w:rFonts w:ascii="Times New Roman" w:eastAsia="Times New Roman" w:hAnsi="Times New Roman" w:cs="Times New Roman"/>
          <w:sz w:val="24"/>
          <w:szCs w:val="24"/>
        </w:rPr>
        <w:t xml:space="preserve">tudents </w:t>
      </w:r>
      <w:r w:rsidR="00434BEC">
        <w:rPr>
          <w:rFonts w:ascii="Times New Roman" w:eastAsia="Times New Roman" w:hAnsi="Times New Roman" w:cs="Times New Roman"/>
          <w:sz w:val="24"/>
          <w:szCs w:val="24"/>
        </w:rPr>
        <w:t>to meaningfully interact</w:t>
      </w:r>
      <w:r w:rsidR="00434BEC" w:rsidRPr="00314938">
        <w:rPr>
          <w:rFonts w:ascii="Times New Roman" w:eastAsia="Times New Roman" w:hAnsi="Times New Roman" w:cs="Times New Roman"/>
          <w:sz w:val="24"/>
          <w:szCs w:val="24"/>
        </w:rPr>
        <w:t xml:space="preserve"> with the material</w:t>
      </w:r>
      <w:r w:rsidR="00434BEC">
        <w:rPr>
          <w:rFonts w:ascii="Times New Roman" w:eastAsia="Times New Roman" w:hAnsi="Times New Roman" w:cs="Times New Roman"/>
          <w:sz w:val="24"/>
          <w:szCs w:val="24"/>
        </w:rPr>
        <w:t xml:space="preserve"> or learning experience</w:t>
      </w:r>
      <w:r w:rsidR="00434BEC" w:rsidRPr="00314938">
        <w:rPr>
          <w:rFonts w:ascii="Times New Roman" w:eastAsia="Times New Roman" w:hAnsi="Times New Roman" w:cs="Times New Roman"/>
          <w:sz w:val="24"/>
          <w:szCs w:val="24"/>
        </w:rPr>
        <w:t xml:space="preserve">. </w:t>
      </w:r>
      <w:r w:rsidR="00434BEC" w:rsidRPr="00314938">
        <w:rPr>
          <w:rFonts w:ascii="Times New Roman" w:hAnsi="Times New Roman" w:cs="Times New Roman"/>
          <w:sz w:val="24"/>
          <w:szCs w:val="24"/>
          <w:lang w:val="en-CA"/>
        </w:rPr>
        <w:t>I often include hands-on learning</w:t>
      </w:r>
      <w:r w:rsidR="00F850DE">
        <w:rPr>
          <w:rFonts w:ascii="Times New Roman" w:hAnsi="Times New Roman" w:cs="Times New Roman"/>
          <w:sz w:val="24"/>
          <w:szCs w:val="24"/>
          <w:lang w:val="en-CA"/>
        </w:rPr>
        <w:t xml:space="preserve">, field trips, group work and adult education </w:t>
      </w:r>
      <w:r w:rsidR="00434BEC" w:rsidRPr="00314938">
        <w:rPr>
          <w:rFonts w:ascii="Times New Roman" w:hAnsi="Times New Roman" w:cs="Times New Roman"/>
          <w:sz w:val="24"/>
          <w:szCs w:val="24"/>
          <w:lang w:val="en-CA"/>
        </w:rPr>
        <w:t>methods</w:t>
      </w:r>
      <w:r w:rsidR="00F850DE">
        <w:rPr>
          <w:rFonts w:ascii="Times New Roman" w:hAnsi="Times New Roman" w:cs="Times New Roman"/>
          <w:sz w:val="24"/>
          <w:szCs w:val="24"/>
          <w:lang w:val="en-CA"/>
        </w:rPr>
        <w:t>.</w:t>
      </w:r>
      <w:r w:rsidR="00434BEC">
        <w:rPr>
          <w:rFonts w:ascii="Times New Roman" w:hAnsi="Times New Roman" w:cs="Times New Roman"/>
          <w:sz w:val="24"/>
          <w:szCs w:val="24"/>
          <w:lang w:val="en-CA"/>
        </w:rPr>
        <w:t xml:space="preserve"> I encourage open dialogue and participation in class.</w:t>
      </w:r>
      <w:r w:rsidR="00F850DE">
        <w:rPr>
          <w:rFonts w:ascii="Times New Roman" w:hAnsi="Times New Roman" w:cs="Times New Roman"/>
          <w:sz w:val="24"/>
          <w:szCs w:val="24"/>
          <w:lang w:val="en-CA"/>
        </w:rPr>
        <w:t xml:space="preserve"> In my classroom </w:t>
      </w:r>
      <w:r w:rsidR="0028161B">
        <w:rPr>
          <w:rFonts w:ascii="Times New Roman" w:hAnsi="Times New Roman" w:cs="Times New Roman"/>
          <w:sz w:val="24"/>
          <w:szCs w:val="24"/>
          <w:lang w:val="en-CA"/>
        </w:rPr>
        <w:t xml:space="preserve">efforts are made to make </w:t>
      </w:r>
      <w:r w:rsidR="00F850DE">
        <w:rPr>
          <w:rFonts w:ascii="Times New Roman" w:hAnsi="Times New Roman" w:cs="Times New Roman"/>
          <w:sz w:val="24"/>
          <w:szCs w:val="24"/>
          <w:lang w:val="en-CA"/>
        </w:rPr>
        <w:t>all students, regardless of ability</w:t>
      </w:r>
      <w:r w:rsidR="0092179B">
        <w:rPr>
          <w:rFonts w:ascii="Times New Roman" w:hAnsi="Times New Roman" w:cs="Times New Roman"/>
          <w:sz w:val="24"/>
          <w:szCs w:val="24"/>
          <w:lang w:val="en-CA"/>
        </w:rPr>
        <w:t xml:space="preserve"> or diversity</w:t>
      </w:r>
      <w:r w:rsidR="00F850DE">
        <w:rPr>
          <w:rFonts w:ascii="Times New Roman" w:hAnsi="Times New Roman" w:cs="Times New Roman"/>
          <w:sz w:val="24"/>
          <w:szCs w:val="24"/>
          <w:lang w:val="en-CA"/>
        </w:rPr>
        <w:t>, feel welcome and empowered.</w:t>
      </w:r>
    </w:p>
    <w:p w:rsidR="0028161B" w:rsidRDefault="00434BEC" w:rsidP="00434BEC">
      <w:pPr>
        <w:spacing w:before="100" w:beforeAutospacing="1" w:after="100" w:afterAutospacing="1" w:line="240" w:lineRule="auto"/>
        <w:rPr>
          <w:rFonts w:ascii="Times New Roman" w:eastAsia="Times New Roman" w:hAnsi="Times New Roman" w:cs="Times New Roman"/>
          <w:iCs/>
          <w:sz w:val="24"/>
          <w:szCs w:val="24"/>
          <w:lang w:val="en-CA"/>
        </w:rPr>
      </w:pPr>
      <w:r w:rsidRPr="001F1332">
        <w:rPr>
          <w:rFonts w:ascii="Times New Roman" w:eastAsia="Times New Roman" w:hAnsi="Times New Roman" w:cs="Times New Roman"/>
          <w:sz w:val="24"/>
          <w:szCs w:val="24"/>
        </w:rPr>
        <w:t>I c</w:t>
      </w:r>
      <w:r w:rsidR="005E39E3">
        <w:rPr>
          <w:rFonts w:ascii="Times New Roman" w:eastAsia="Times New Roman" w:hAnsi="Times New Roman" w:cs="Times New Roman"/>
          <w:sz w:val="24"/>
          <w:szCs w:val="24"/>
        </w:rPr>
        <w:t>ontinue to learn from my students</w:t>
      </w:r>
      <w:r w:rsidRPr="001F1332">
        <w:rPr>
          <w:rFonts w:ascii="Times New Roman" w:eastAsia="Times New Roman" w:hAnsi="Times New Roman" w:cs="Times New Roman"/>
          <w:sz w:val="24"/>
          <w:szCs w:val="24"/>
        </w:rPr>
        <w:t xml:space="preserve"> and from the literature about the dynamics of teaching and about my discipline so I can improve m</w:t>
      </w:r>
      <w:r>
        <w:rPr>
          <w:rFonts w:ascii="Times New Roman" w:eastAsia="Times New Roman" w:hAnsi="Times New Roman" w:cs="Times New Roman"/>
          <w:sz w:val="24"/>
          <w:szCs w:val="24"/>
        </w:rPr>
        <w:t>y effectiveness</w:t>
      </w:r>
      <w:r w:rsidRPr="001F1332">
        <w:rPr>
          <w:rFonts w:ascii="Times New Roman" w:eastAsia="Times New Roman" w:hAnsi="Times New Roman" w:cs="Times New Roman"/>
          <w:sz w:val="24"/>
          <w:szCs w:val="24"/>
        </w:rPr>
        <w:t xml:space="preserve">. </w:t>
      </w:r>
      <w:r w:rsidR="00C06304">
        <w:rPr>
          <w:rFonts w:ascii="Times New Roman" w:eastAsia="Times New Roman" w:hAnsi="Times New Roman" w:cs="Times New Roman"/>
          <w:sz w:val="24"/>
          <w:szCs w:val="24"/>
        </w:rPr>
        <w:t>I have taken a number of courses from the University Teaching Services</w:t>
      </w:r>
      <w:r w:rsidR="00DB6937">
        <w:rPr>
          <w:rFonts w:ascii="Times New Roman" w:eastAsia="Times New Roman" w:hAnsi="Times New Roman" w:cs="Times New Roman"/>
          <w:sz w:val="24"/>
          <w:szCs w:val="24"/>
        </w:rPr>
        <w:t xml:space="preserve"> including Intercultural Communication Effectiveness, Communicating Assertively, Interpersonal communication</w:t>
      </w:r>
      <w:r w:rsidR="00C06304">
        <w:rPr>
          <w:rFonts w:ascii="Times New Roman" w:eastAsia="Times New Roman" w:hAnsi="Times New Roman" w:cs="Times New Roman"/>
          <w:sz w:val="24"/>
          <w:szCs w:val="24"/>
        </w:rPr>
        <w:t xml:space="preserve"> </w:t>
      </w:r>
      <w:r w:rsidR="00DB6937">
        <w:rPr>
          <w:rFonts w:ascii="Times New Roman" w:eastAsia="Times New Roman" w:hAnsi="Times New Roman" w:cs="Times New Roman"/>
          <w:sz w:val="24"/>
          <w:szCs w:val="24"/>
        </w:rPr>
        <w:t>skills and conflict management</w:t>
      </w:r>
      <w:r w:rsidR="009E21D1">
        <w:rPr>
          <w:rFonts w:ascii="Times New Roman" w:eastAsia="Times New Roman" w:hAnsi="Times New Roman" w:cs="Times New Roman"/>
          <w:sz w:val="24"/>
          <w:szCs w:val="24"/>
        </w:rPr>
        <w:t>, Health and Safety</w:t>
      </w:r>
      <w:r w:rsidR="006F26CE">
        <w:rPr>
          <w:rFonts w:ascii="Times New Roman" w:eastAsia="Times New Roman" w:hAnsi="Times New Roman" w:cs="Times New Roman"/>
          <w:sz w:val="24"/>
          <w:szCs w:val="24"/>
        </w:rPr>
        <w:t>,</w:t>
      </w:r>
      <w:r w:rsidR="00FD01C5">
        <w:rPr>
          <w:rFonts w:ascii="Times New Roman" w:eastAsia="Times New Roman" w:hAnsi="Times New Roman" w:cs="Times New Roman"/>
          <w:sz w:val="24"/>
          <w:szCs w:val="24"/>
        </w:rPr>
        <w:t xml:space="preserve"> Universal Design Principles for Teaching</w:t>
      </w:r>
      <w:r w:rsidR="006F26CE">
        <w:rPr>
          <w:rFonts w:ascii="Times New Roman" w:eastAsia="Times New Roman" w:hAnsi="Times New Roman" w:cs="Times New Roman"/>
          <w:sz w:val="24"/>
          <w:szCs w:val="24"/>
        </w:rPr>
        <w:t>, Portfolios</w:t>
      </w:r>
      <w:r w:rsidR="00FD01C5">
        <w:rPr>
          <w:rFonts w:ascii="Times New Roman" w:eastAsia="Times New Roman" w:hAnsi="Times New Roman" w:cs="Times New Roman"/>
          <w:sz w:val="24"/>
          <w:szCs w:val="24"/>
        </w:rPr>
        <w:t>, Written Feedback,</w:t>
      </w:r>
      <w:r w:rsidR="009E21D1">
        <w:rPr>
          <w:rFonts w:ascii="Times New Roman" w:eastAsia="Times New Roman" w:hAnsi="Times New Roman" w:cs="Times New Roman"/>
          <w:sz w:val="24"/>
          <w:szCs w:val="24"/>
        </w:rPr>
        <w:t xml:space="preserve"> Teaching Dossier</w:t>
      </w:r>
      <w:r w:rsidR="00FD01C5">
        <w:rPr>
          <w:rFonts w:ascii="Times New Roman" w:eastAsia="Times New Roman" w:hAnsi="Times New Roman" w:cs="Times New Roman"/>
          <w:sz w:val="24"/>
          <w:szCs w:val="24"/>
        </w:rPr>
        <w:t xml:space="preserve"> and</w:t>
      </w:r>
      <w:r w:rsidR="009E21D1">
        <w:rPr>
          <w:rFonts w:ascii="Times New Roman" w:eastAsia="Times New Roman" w:hAnsi="Times New Roman" w:cs="Times New Roman"/>
          <w:sz w:val="24"/>
          <w:szCs w:val="24"/>
        </w:rPr>
        <w:t xml:space="preserve"> </w:t>
      </w:r>
      <w:r w:rsidR="009E21D1" w:rsidRPr="009E21D1">
        <w:rPr>
          <w:rFonts w:ascii="Times" w:hAnsi="Times" w:cs="Calibri"/>
          <w:sz w:val="24"/>
          <w:szCs w:val="30"/>
        </w:rPr>
        <w:t>Introduction to Emerging Technologies</w:t>
      </w:r>
      <w:r w:rsidR="009E21D1">
        <w:rPr>
          <w:rFonts w:ascii="Times New Roman" w:hAnsi="Times New Roman" w:cs="Times New Roman"/>
          <w:sz w:val="24"/>
          <w:szCs w:val="24"/>
          <w:lang w:val="en-CA"/>
        </w:rPr>
        <w:t xml:space="preserve">. </w:t>
      </w:r>
      <w:r w:rsidR="00FD01C5">
        <w:rPr>
          <w:rFonts w:ascii="Times New Roman" w:hAnsi="Times New Roman" w:cs="Times New Roman"/>
          <w:sz w:val="24"/>
          <w:szCs w:val="24"/>
          <w:lang w:val="en-CA"/>
        </w:rPr>
        <w:t xml:space="preserve">I use assessments methods before evaluation methods to ensure learning objectives are met. </w:t>
      </w:r>
      <w:r w:rsidRPr="00314938">
        <w:rPr>
          <w:rFonts w:ascii="Times New Roman" w:hAnsi="Times New Roman" w:cs="Times New Roman"/>
          <w:sz w:val="24"/>
          <w:szCs w:val="24"/>
          <w:lang w:val="en-CA"/>
        </w:rPr>
        <w:t xml:space="preserve">I try to remain flexible and incorporate </w:t>
      </w:r>
      <w:r w:rsidRPr="00314938">
        <w:rPr>
          <w:rFonts w:ascii="Times New Roman" w:hAnsi="Times New Roman" w:cs="Times New Roman"/>
          <w:sz w:val="24"/>
          <w:szCs w:val="24"/>
          <w:lang w:val="en-CA"/>
        </w:rPr>
        <w:lastRenderedPageBreak/>
        <w:t>what the students bring to the classroom, in assignments and comments, adapting the methods and content to their interest a</w:t>
      </w:r>
      <w:r w:rsidR="0028161B">
        <w:rPr>
          <w:rFonts w:ascii="Times New Roman" w:hAnsi="Times New Roman" w:cs="Times New Roman"/>
          <w:sz w:val="24"/>
          <w:szCs w:val="24"/>
          <w:lang w:val="en-CA"/>
        </w:rPr>
        <w:t>nd learning styles. For example</w:t>
      </w:r>
      <w:r w:rsidRPr="00314938">
        <w:rPr>
          <w:rFonts w:ascii="Times New Roman" w:hAnsi="Times New Roman" w:cs="Times New Roman"/>
          <w:sz w:val="24"/>
          <w:szCs w:val="24"/>
          <w:lang w:val="en-CA"/>
        </w:rPr>
        <w:t xml:space="preserve">, debates work well with some classes, whereas with other classes they reap more from a discussion that does not polarize positions. </w:t>
      </w:r>
      <w:r w:rsidRPr="00B92E2C">
        <w:rPr>
          <w:rFonts w:ascii="Times New Roman" w:eastAsia="Times New Roman" w:hAnsi="Times New Roman" w:cs="Times New Roman"/>
          <w:iCs/>
          <w:sz w:val="24"/>
          <w:szCs w:val="24"/>
          <w:lang w:val="en-CA"/>
        </w:rPr>
        <w:t xml:space="preserve">I </w:t>
      </w:r>
      <w:r>
        <w:rPr>
          <w:rFonts w:ascii="Times New Roman" w:eastAsia="Times New Roman" w:hAnsi="Times New Roman" w:cs="Times New Roman"/>
          <w:iCs/>
          <w:sz w:val="24"/>
          <w:szCs w:val="24"/>
          <w:lang w:val="en-CA"/>
        </w:rPr>
        <w:t xml:space="preserve">try to realize </w:t>
      </w:r>
      <w:r w:rsidRPr="00B92E2C">
        <w:rPr>
          <w:rFonts w:ascii="Times New Roman" w:eastAsia="Times New Roman" w:hAnsi="Times New Roman" w:cs="Times New Roman"/>
          <w:iCs/>
          <w:sz w:val="24"/>
          <w:szCs w:val="24"/>
          <w:lang w:val="en-CA"/>
        </w:rPr>
        <w:t>the unlimited possibilities for improvement and achievement in my students and in myself</w:t>
      </w:r>
      <w:r w:rsidRPr="00314938">
        <w:rPr>
          <w:rFonts w:ascii="Times New Roman" w:eastAsia="Times New Roman" w:hAnsi="Times New Roman" w:cs="Times New Roman"/>
          <w:iCs/>
          <w:sz w:val="24"/>
          <w:szCs w:val="24"/>
          <w:lang w:val="en-CA"/>
        </w:rPr>
        <w:t xml:space="preserve"> to obtain excellence</w:t>
      </w:r>
      <w:r w:rsidRPr="00B92E2C">
        <w:rPr>
          <w:rFonts w:ascii="Times New Roman" w:eastAsia="Times New Roman" w:hAnsi="Times New Roman" w:cs="Times New Roman"/>
          <w:iCs/>
          <w:sz w:val="24"/>
          <w:szCs w:val="24"/>
          <w:lang w:val="en-CA"/>
        </w:rPr>
        <w:t>.</w:t>
      </w:r>
      <w:r w:rsidR="00FD01C5">
        <w:rPr>
          <w:rFonts w:ascii="Times New Roman" w:eastAsia="Times New Roman" w:hAnsi="Times New Roman" w:cs="Times New Roman"/>
          <w:iCs/>
          <w:sz w:val="24"/>
          <w:szCs w:val="24"/>
          <w:lang w:val="en-CA"/>
        </w:rPr>
        <w:t xml:space="preserve"> Rubrics help me to ensure the key points are evaluated and feedback is meaningful.</w:t>
      </w:r>
    </w:p>
    <w:p w:rsidR="0082266D" w:rsidRPr="00A92F09" w:rsidRDefault="0028161B" w:rsidP="0082266D">
      <w:pPr>
        <w:pStyle w:val="SenseBody"/>
        <w:rPr>
          <w:rFonts w:ascii="Times" w:hAnsi="Times"/>
          <w:sz w:val="24"/>
          <w:szCs w:val="24"/>
        </w:rPr>
      </w:pPr>
      <w:r>
        <w:rPr>
          <w:iCs/>
          <w:sz w:val="24"/>
          <w:szCs w:val="24"/>
          <w:lang w:val="en-CA"/>
        </w:rPr>
        <w:t xml:space="preserve">I want to be a catalyst for learning. </w:t>
      </w:r>
      <w:r w:rsidR="0082266D" w:rsidRPr="00A92F09">
        <w:rPr>
          <w:rFonts w:ascii="Times" w:hAnsi="Times"/>
          <w:sz w:val="24"/>
          <w:szCs w:val="24"/>
        </w:rPr>
        <w:t>I challenge myself to consider the environment and health holistically to include the natural and the built environment</w:t>
      </w:r>
      <w:r w:rsidR="0082266D">
        <w:rPr>
          <w:rFonts w:ascii="Times" w:hAnsi="Times"/>
          <w:sz w:val="24"/>
          <w:szCs w:val="24"/>
        </w:rPr>
        <w:t xml:space="preserve"> and</w:t>
      </w:r>
      <w:r w:rsidR="0082266D" w:rsidRPr="00A92F09">
        <w:rPr>
          <w:rFonts w:ascii="Times" w:hAnsi="Times"/>
          <w:sz w:val="24"/>
          <w:szCs w:val="24"/>
        </w:rPr>
        <w:t xml:space="preserve"> technological</w:t>
      </w:r>
      <w:r w:rsidR="0082266D">
        <w:rPr>
          <w:rFonts w:ascii="Times" w:hAnsi="Times"/>
          <w:sz w:val="24"/>
          <w:szCs w:val="24"/>
        </w:rPr>
        <w:t>,</w:t>
      </w:r>
      <w:r w:rsidR="0082266D" w:rsidRPr="00A92F09">
        <w:rPr>
          <w:rFonts w:ascii="Times" w:hAnsi="Times"/>
          <w:sz w:val="24"/>
          <w:szCs w:val="24"/>
        </w:rPr>
        <w:t xml:space="preserve"> social</w:t>
      </w:r>
      <w:r w:rsidR="0082266D">
        <w:rPr>
          <w:rFonts w:ascii="Times" w:hAnsi="Times"/>
          <w:sz w:val="24"/>
          <w:szCs w:val="24"/>
        </w:rPr>
        <w:t xml:space="preserve"> and scientific issues</w:t>
      </w:r>
      <w:r w:rsidR="0082266D" w:rsidRPr="00A92F09">
        <w:rPr>
          <w:rFonts w:ascii="Times" w:hAnsi="Times"/>
          <w:sz w:val="24"/>
          <w:szCs w:val="24"/>
        </w:rPr>
        <w:t>.</w:t>
      </w:r>
      <w:r w:rsidR="0082266D">
        <w:rPr>
          <w:rFonts w:ascii="Times" w:hAnsi="Times"/>
          <w:sz w:val="24"/>
          <w:szCs w:val="24"/>
        </w:rPr>
        <w:t xml:space="preserve"> This</w:t>
      </w:r>
      <w:r w:rsidR="0082266D" w:rsidRPr="00A92F09">
        <w:rPr>
          <w:rFonts w:ascii="Times" w:hAnsi="Times"/>
          <w:sz w:val="24"/>
          <w:szCs w:val="24"/>
        </w:rPr>
        <w:t xml:space="preserve"> demands that I teach critical thinking about environmental problems and the ideologies and systems at work that are contrary to promoting healthy social and natural environments. </w:t>
      </w:r>
      <w:r w:rsidR="0082266D">
        <w:rPr>
          <w:rFonts w:ascii="Times" w:hAnsi="Times"/>
          <w:sz w:val="24"/>
          <w:szCs w:val="24"/>
        </w:rPr>
        <w:t>I am aware that from</w:t>
      </w:r>
      <w:r w:rsidR="0082266D" w:rsidRPr="00A92F09">
        <w:rPr>
          <w:rFonts w:ascii="Times" w:hAnsi="Times"/>
          <w:sz w:val="24"/>
          <w:szCs w:val="24"/>
        </w:rPr>
        <w:t xml:space="preserve"> a student’s perspective, an understanding of the environment is </w:t>
      </w:r>
      <w:r w:rsidR="0082266D">
        <w:rPr>
          <w:rFonts w:ascii="Times" w:hAnsi="Times"/>
          <w:sz w:val="24"/>
          <w:szCs w:val="24"/>
        </w:rPr>
        <w:t>gain</w:t>
      </w:r>
      <w:r w:rsidR="0082266D" w:rsidRPr="00A92F09">
        <w:rPr>
          <w:rFonts w:ascii="Times" w:hAnsi="Times"/>
          <w:sz w:val="24"/>
          <w:szCs w:val="24"/>
        </w:rPr>
        <w:t xml:space="preserve">ed principally </w:t>
      </w:r>
      <w:r w:rsidR="0082266D">
        <w:rPr>
          <w:rFonts w:ascii="Times" w:hAnsi="Times"/>
          <w:sz w:val="24"/>
          <w:szCs w:val="24"/>
        </w:rPr>
        <w:t>from</w:t>
      </w:r>
      <w:r w:rsidR="0082266D" w:rsidRPr="00A92F09">
        <w:rPr>
          <w:rFonts w:ascii="Times" w:hAnsi="Times"/>
          <w:sz w:val="24"/>
          <w:szCs w:val="24"/>
        </w:rPr>
        <w:t xml:space="preserve"> their </w:t>
      </w:r>
      <w:r w:rsidR="0082266D">
        <w:rPr>
          <w:rFonts w:ascii="Times" w:hAnsi="Times"/>
          <w:sz w:val="24"/>
          <w:szCs w:val="24"/>
        </w:rPr>
        <w:t>interactions in the</w:t>
      </w:r>
      <w:r w:rsidR="002B387D">
        <w:rPr>
          <w:rFonts w:ascii="Times" w:hAnsi="Times"/>
          <w:sz w:val="24"/>
          <w:szCs w:val="24"/>
        </w:rPr>
        <w:t xml:space="preserve">ir </w:t>
      </w:r>
      <w:r w:rsidR="0082266D" w:rsidRPr="00A92F09">
        <w:rPr>
          <w:rFonts w:ascii="Times" w:hAnsi="Times"/>
          <w:sz w:val="24"/>
          <w:szCs w:val="24"/>
        </w:rPr>
        <w:t>community</w:t>
      </w:r>
      <w:r w:rsidR="002B387D">
        <w:rPr>
          <w:rFonts w:ascii="Times" w:hAnsi="Times"/>
          <w:sz w:val="24"/>
          <w:szCs w:val="24"/>
        </w:rPr>
        <w:t>, principally through their friends and family</w:t>
      </w:r>
      <w:r w:rsidR="0082266D" w:rsidRPr="00A92F09">
        <w:rPr>
          <w:rFonts w:ascii="Times" w:hAnsi="Times"/>
          <w:sz w:val="24"/>
          <w:szCs w:val="24"/>
        </w:rPr>
        <w:t xml:space="preserve">. Ozone, climate change and rainforest destruction, consequently, seem not to have a real and clear impact on students’ lives, because its local relevance is difficult to understand (Bachiorri, Mutti and Pioli, 1995). Rather than pristine wilderness, environment should be seen as where they work, live and play—their community, in other words (Di Chiro, 2000, p. 303). </w:t>
      </w:r>
    </w:p>
    <w:p w:rsidR="00434BEC" w:rsidRPr="0082266D" w:rsidRDefault="0028161B" w:rsidP="00434BEC">
      <w:pPr>
        <w:spacing w:before="100" w:beforeAutospacing="1" w:after="100" w:afterAutospacing="1" w:line="240" w:lineRule="auto"/>
        <w:rPr>
          <w:rFonts w:ascii="Times New Roman" w:eastAsia="Times New Roman" w:hAnsi="Times New Roman" w:cs="Times New Roman"/>
          <w:iCs/>
          <w:sz w:val="24"/>
          <w:szCs w:val="24"/>
          <w:lang w:val="en-CA"/>
        </w:rPr>
      </w:pPr>
      <w:r w:rsidRPr="00A92F09">
        <w:rPr>
          <w:rFonts w:ascii="Times" w:hAnsi="Times"/>
          <w:sz w:val="24"/>
          <w:szCs w:val="24"/>
        </w:rPr>
        <w:t>Environmental education, ecosystem health and all subjects become relevant when issues that deeply concern people, such as raci</w:t>
      </w:r>
      <w:r w:rsidR="00A36D0F">
        <w:rPr>
          <w:rFonts w:ascii="Times" w:hAnsi="Times"/>
          <w:sz w:val="24"/>
          <w:szCs w:val="24"/>
        </w:rPr>
        <w:t xml:space="preserve">sm, sexism, poverty, pollution and </w:t>
      </w:r>
      <w:r w:rsidRPr="00A92F09">
        <w:rPr>
          <w:rFonts w:ascii="Times" w:hAnsi="Times"/>
          <w:sz w:val="24"/>
          <w:szCs w:val="24"/>
        </w:rPr>
        <w:t xml:space="preserve">food security, are discussed. The nature of the issues provokes emotion, interest, controversy, and expressions of concern for social justice, democracy, health and empowerment. Local examples and issues, linked to global issues, transform teaching about theory into relevant </w:t>
      </w:r>
      <w:r>
        <w:rPr>
          <w:rFonts w:ascii="Times" w:hAnsi="Times"/>
          <w:sz w:val="24"/>
          <w:szCs w:val="24"/>
        </w:rPr>
        <w:t>issues that require critical analysis</w:t>
      </w:r>
      <w:r w:rsidRPr="00A92F09">
        <w:rPr>
          <w:rFonts w:ascii="Times" w:hAnsi="Times"/>
          <w:sz w:val="24"/>
          <w:szCs w:val="24"/>
        </w:rPr>
        <w:t>.</w:t>
      </w:r>
      <w:r w:rsidRPr="00C063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 teach because I feel that education is the best means for peaceful change towards a more healthy society.  </w:t>
      </w:r>
      <w:r w:rsidR="00434BEC" w:rsidRPr="001F1332">
        <w:rPr>
          <w:rFonts w:ascii="Times New Roman" w:eastAsia="Times New Roman" w:hAnsi="Times New Roman" w:cs="Times New Roman"/>
          <w:sz w:val="24"/>
          <w:szCs w:val="24"/>
        </w:rPr>
        <w:t xml:space="preserve"> </w:t>
      </w:r>
    </w:p>
    <w:p w:rsidR="00BC291E" w:rsidRDefault="00BC291E" w:rsidP="00BC291E">
      <w:pPr>
        <w:spacing w:before="100" w:beforeAutospacing="1" w:after="100" w:afterAutospacing="1" w:line="240" w:lineRule="auto"/>
        <w:rPr>
          <w:rFonts w:ascii="Times" w:hAnsi="Times"/>
          <w:sz w:val="24"/>
          <w:szCs w:val="24"/>
        </w:rPr>
      </w:pPr>
      <w:r w:rsidRPr="00A92F09">
        <w:rPr>
          <w:rFonts w:ascii="Times" w:hAnsi="Times"/>
          <w:sz w:val="24"/>
          <w:szCs w:val="24"/>
        </w:rPr>
        <w:t>I believe that a</w:t>
      </w:r>
      <w:r w:rsidR="009E21D1">
        <w:rPr>
          <w:rFonts w:ascii="Times" w:hAnsi="Times"/>
          <w:sz w:val="24"/>
          <w:szCs w:val="24"/>
        </w:rPr>
        <w:t xml:space="preserve"> pro-I</w:t>
      </w:r>
      <w:r w:rsidR="000C1E24" w:rsidRPr="00A92F09">
        <w:rPr>
          <w:rFonts w:ascii="Times" w:hAnsi="Times"/>
          <w:sz w:val="24"/>
          <w:szCs w:val="24"/>
        </w:rPr>
        <w:t>ndigenous education system is required for our collective struggle for human development</w:t>
      </w:r>
      <w:r w:rsidR="0092179B">
        <w:rPr>
          <w:rFonts w:ascii="Times" w:hAnsi="Times"/>
          <w:sz w:val="24"/>
          <w:szCs w:val="24"/>
        </w:rPr>
        <w:t>, ecological integrity, healthy communities</w:t>
      </w:r>
      <w:r w:rsidR="000C1E24" w:rsidRPr="00A92F09">
        <w:rPr>
          <w:rFonts w:ascii="Times" w:hAnsi="Times"/>
          <w:sz w:val="24"/>
          <w:szCs w:val="24"/>
        </w:rPr>
        <w:t xml:space="preserve"> and peace (Enkiwe-Abayao, 2004). In her 2002 book on the integration of knowledge systems, African educator Catherine Odora-Hoppers (2002) explains, “Indigenous Knowledge Systems enable us to move the frontiers of discourse and understanding of the sciences as a whole and to open new moral and cognitive spaces within which constructive dialogue and engagement for sustainable development and collective emancipation can begin” (p. 25). </w:t>
      </w:r>
      <w:r w:rsidRPr="00A92F09">
        <w:rPr>
          <w:rFonts w:ascii="Times" w:hAnsi="Times"/>
          <w:sz w:val="24"/>
          <w:szCs w:val="24"/>
        </w:rPr>
        <w:t>I try to i</w:t>
      </w:r>
      <w:r w:rsidR="000C1E24" w:rsidRPr="00A92F09">
        <w:rPr>
          <w:rFonts w:ascii="Times" w:hAnsi="Times"/>
          <w:sz w:val="24"/>
          <w:szCs w:val="24"/>
        </w:rPr>
        <w:t>n</w:t>
      </w:r>
      <w:r w:rsidR="000C1E24" w:rsidRPr="00A92F09">
        <w:rPr>
          <w:rFonts w:ascii="Times" w:hAnsi="Times"/>
          <w:color w:val="000000"/>
          <w:sz w:val="24"/>
          <w:szCs w:val="24"/>
        </w:rPr>
        <w:t>clud</w:t>
      </w:r>
      <w:r w:rsidRPr="00A92F09">
        <w:rPr>
          <w:rFonts w:ascii="Times" w:hAnsi="Times"/>
          <w:color w:val="000000"/>
          <w:sz w:val="24"/>
          <w:szCs w:val="24"/>
        </w:rPr>
        <w:t>e</w:t>
      </w:r>
      <w:r w:rsidR="000C1E24" w:rsidRPr="00A92F09">
        <w:rPr>
          <w:rFonts w:ascii="Times" w:hAnsi="Times"/>
          <w:color w:val="000000"/>
          <w:sz w:val="24"/>
          <w:szCs w:val="24"/>
        </w:rPr>
        <w:t xml:space="preserve"> local knowledge systems into </w:t>
      </w:r>
      <w:r w:rsidRPr="00A92F09">
        <w:rPr>
          <w:rFonts w:ascii="Times" w:hAnsi="Times"/>
          <w:color w:val="000000"/>
          <w:sz w:val="24"/>
          <w:szCs w:val="24"/>
        </w:rPr>
        <w:t xml:space="preserve">my courses to </w:t>
      </w:r>
      <w:r w:rsidR="000C1E24" w:rsidRPr="00A92F09">
        <w:rPr>
          <w:rFonts w:ascii="Times" w:hAnsi="Times"/>
          <w:color w:val="000000"/>
          <w:sz w:val="24"/>
          <w:szCs w:val="24"/>
        </w:rPr>
        <w:t>promote</w:t>
      </w:r>
      <w:r w:rsidRPr="00A92F09">
        <w:rPr>
          <w:rFonts w:ascii="Times" w:hAnsi="Times"/>
          <w:color w:val="000000"/>
          <w:sz w:val="24"/>
          <w:szCs w:val="24"/>
        </w:rPr>
        <w:t xml:space="preserve"> relevance, interest and</w:t>
      </w:r>
      <w:r w:rsidR="000C1E24" w:rsidRPr="00A92F09">
        <w:rPr>
          <w:rFonts w:ascii="Times" w:hAnsi="Times"/>
          <w:color w:val="000000"/>
          <w:sz w:val="24"/>
          <w:szCs w:val="24"/>
        </w:rPr>
        <w:t xml:space="preserve"> cultural sensitivity</w:t>
      </w:r>
      <w:r w:rsidR="00A36D0F">
        <w:rPr>
          <w:rFonts w:ascii="Times" w:hAnsi="Times"/>
          <w:color w:val="000000"/>
          <w:sz w:val="24"/>
          <w:szCs w:val="24"/>
        </w:rPr>
        <w:t xml:space="preserve"> including my food resources class and my </w:t>
      </w:r>
      <w:r w:rsidRPr="00A92F09">
        <w:rPr>
          <w:rFonts w:ascii="Times" w:hAnsi="Times"/>
          <w:color w:val="000000"/>
          <w:sz w:val="24"/>
          <w:szCs w:val="24"/>
        </w:rPr>
        <w:t>.</w:t>
      </w:r>
      <w:r w:rsidR="000C1E24" w:rsidRPr="00A92F09">
        <w:rPr>
          <w:rFonts w:ascii="Times" w:hAnsi="Times"/>
          <w:color w:val="000000"/>
          <w:sz w:val="24"/>
          <w:szCs w:val="24"/>
        </w:rPr>
        <w:t xml:space="preserve"> </w:t>
      </w:r>
      <w:r w:rsidR="00727926" w:rsidRPr="00A92F09">
        <w:rPr>
          <w:rFonts w:ascii="Times" w:hAnsi="Times"/>
          <w:color w:val="000000"/>
          <w:sz w:val="24"/>
          <w:szCs w:val="24"/>
        </w:rPr>
        <w:t xml:space="preserve">I know that </w:t>
      </w:r>
      <w:r w:rsidR="00727926">
        <w:rPr>
          <w:rFonts w:ascii="Times" w:hAnsi="Times"/>
          <w:color w:val="000000"/>
          <w:sz w:val="24"/>
          <w:szCs w:val="24"/>
        </w:rPr>
        <w:t>E</w:t>
      </w:r>
      <w:r w:rsidR="00727926" w:rsidRPr="00A92F09">
        <w:rPr>
          <w:rFonts w:ascii="Times" w:hAnsi="Times"/>
          <w:color w:val="000000"/>
          <w:sz w:val="24"/>
          <w:szCs w:val="24"/>
        </w:rPr>
        <w:t>urocentrism has denoted special privileging of European norms, values, institutions, and peoples, as well as the active and conscious diffusion of this ideology outward from a centre that is Europe</w:t>
      </w:r>
      <w:r w:rsidR="00727926">
        <w:rPr>
          <w:rFonts w:ascii="Times" w:hAnsi="Times"/>
          <w:color w:val="000000"/>
          <w:sz w:val="24"/>
          <w:szCs w:val="24"/>
        </w:rPr>
        <w:t xml:space="preserve"> and try to bring other diverse voices to counteract this force</w:t>
      </w:r>
      <w:r w:rsidR="00727926" w:rsidRPr="00A92F09">
        <w:rPr>
          <w:rFonts w:ascii="Times" w:hAnsi="Times"/>
          <w:color w:val="000000"/>
          <w:sz w:val="24"/>
          <w:szCs w:val="24"/>
        </w:rPr>
        <w:t>.</w:t>
      </w:r>
      <w:r w:rsidR="000C1E24" w:rsidRPr="00A92F09">
        <w:rPr>
          <w:rFonts w:ascii="Times" w:hAnsi="Times"/>
          <w:color w:val="000000"/>
          <w:sz w:val="24"/>
          <w:szCs w:val="24"/>
        </w:rPr>
        <w:t xml:space="preserve"> I bring in </w:t>
      </w:r>
      <w:r w:rsidRPr="00A92F09">
        <w:rPr>
          <w:rFonts w:ascii="Times" w:hAnsi="Times"/>
          <w:color w:val="000000"/>
          <w:sz w:val="24"/>
          <w:szCs w:val="24"/>
        </w:rPr>
        <w:t xml:space="preserve">my classroom diverse speakers, trips to First Nation reserves and </w:t>
      </w:r>
      <w:r w:rsidR="00AF7022" w:rsidRPr="00A92F09">
        <w:rPr>
          <w:rFonts w:ascii="Times" w:hAnsi="Times"/>
          <w:color w:val="000000"/>
          <w:sz w:val="24"/>
          <w:szCs w:val="24"/>
        </w:rPr>
        <w:t xml:space="preserve">northern communities as well as my own research </w:t>
      </w:r>
      <w:r w:rsidR="0092179B">
        <w:rPr>
          <w:rFonts w:ascii="Times" w:hAnsi="Times"/>
          <w:color w:val="000000"/>
          <w:sz w:val="24"/>
          <w:szCs w:val="24"/>
        </w:rPr>
        <w:t xml:space="preserve">in Bangladesh, Nunavut, Metis and First Nation communities in the prairies and east coast, Trinidad and Costa Rica considering </w:t>
      </w:r>
      <w:r w:rsidR="00AF7022" w:rsidRPr="00A92F09">
        <w:rPr>
          <w:rFonts w:ascii="Times" w:hAnsi="Times"/>
          <w:color w:val="000000"/>
          <w:sz w:val="24"/>
          <w:szCs w:val="24"/>
        </w:rPr>
        <w:t>cultures and gender</w:t>
      </w:r>
      <w:r w:rsidRPr="00A92F09">
        <w:rPr>
          <w:rFonts w:ascii="Times" w:hAnsi="Times"/>
          <w:color w:val="000000"/>
          <w:sz w:val="24"/>
          <w:szCs w:val="24"/>
        </w:rPr>
        <w:t xml:space="preserve">. </w:t>
      </w:r>
      <w:r w:rsidR="00AF7022" w:rsidRPr="00A92F09">
        <w:rPr>
          <w:rFonts w:ascii="Times" w:hAnsi="Times"/>
          <w:color w:val="000000"/>
          <w:sz w:val="24"/>
          <w:szCs w:val="24"/>
        </w:rPr>
        <w:t xml:space="preserve">As I develop educational videos </w:t>
      </w:r>
      <w:r w:rsidR="00BD18B1">
        <w:rPr>
          <w:rFonts w:ascii="Times" w:hAnsi="Times"/>
          <w:color w:val="000000"/>
          <w:sz w:val="24"/>
          <w:szCs w:val="24"/>
        </w:rPr>
        <w:t xml:space="preserve">about community </w:t>
      </w:r>
      <w:r w:rsidR="0092179B">
        <w:rPr>
          <w:rFonts w:ascii="Times" w:hAnsi="Times"/>
          <w:color w:val="000000"/>
          <w:sz w:val="24"/>
          <w:szCs w:val="24"/>
        </w:rPr>
        <w:t xml:space="preserve">and environmental </w:t>
      </w:r>
      <w:r w:rsidR="00BD18B1">
        <w:rPr>
          <w:rFonts w:ascii="Times" w:hAnsi="Times"/>
          <w:color w:val="000000"/>
          <w:sz w:val="24"/>
          <w:szCs w:val="24"/>
        </w:rPr>
        <w:t>health</w:t>
      </w:r>
      <w:r w:rsidR="0092179B">
        <w:rPr>
          <w:rFonts w:ascii="Times" w:hAnsi="Times"/>
          <w:color w:val="000000"/>
          <w:sz w:val="24"/>
          <w:szCs w:val="24"/>
        </w:rPr>
        <w:t>,</w:t>
      </w:r>
      <w:r w:rsidR="00BD18B1">
        <w:rPr>
          <w:rFonts w:ascii="Times" w:hAnsi="Times"/>
          <w:color w:val="000000"/>
          <w:sz w:val="24"/>
          <w:szCs w:val="24"/>
        </w:rPr>
        <w:t xml:space="preserve"> </w:t>
      </w:r>
      <w:r w:rsidR="00AF7022" w:rsidRPr="00A92F09">
        <w:rPr>
          <w:rFonts w:ascii="Times" w:hAnsi="Times"/>
          <w:color w:val="000000"/>
          <w:sz w:val="24"/>
          <w:szCs w:val="24"/>
        </w:rPr>
        <w:t>as part of my research</w:t>
      </w:r>
      <w:r w:rsidR="0092179B">
        <w:rPr>
          <w:rFonts w:ascii="Times" w:hAnsi="Times"/>
          <w:color w:val="000000"/>
          <w:sz w:val="24"/>
          <w:szCs w:val="24"/>
        </w:rPr>
        <w:t>,</w:t>
      </w:r>
      <w:r w:rsidR="00AF7022" w:rsidRPr="00A92F09">
        <w:rPr>
          <w:rFonts w:ascii="Times" w:hAnsi="Times"/>
          <w:color w:val="000000"/>
          <w:sz w:val="24"/>
          <w:szCs w:val="24"/>
        </w:rPr>
        <w:t xml:space="preserve"> I show these in my classes.</w:t>
      </w:r>
      <w:r w:rsidRPr="00A92F09">
        <w:rPr>
          <w:rFonts w:ascii="Times" w:hAnsi="Times"/>
          <w:color w:val="000000"/>
          <w:sz w:val="24"/>
          <w:szCs w:val="24"/>
        </w:rPr>
        <w:t xml:space="preserve">  I feel there is much to learn from Traditional Ecological Knowledge, which differs from the Eurocentric ideology regarding resource development, land ownership, social control and other configurations of European power. Knowledge and values of </w:t>
      </w:r>
      <w:r w:rsidRPr="00A92F09">
        <w:rPr>
          <w:rFonts w:ascii="Times" w:hAnsi="Times"/>
          <w:sz w:val="24"/>
          <w:szCs w:val="24"/>
        </w:rPr>
        <w:t xml:space="preserve">“ecosystem people” (Parajuli, 1997), which have a reciprocal relationship with their respective ecosystems, is very different from “biosphere people” who draw on resources from afar, and often transform </w:t>
      </w:r>
      <w:r w:rsidRPr="00A92F09">
        <w:rPr>
          <w:rFonts w:ascii="Times" w:hAnsi="Times"/>
          <w:sz w:val="24"/>
          <w:szCs w:val="24"/>
        </w:rPr>
        <w:lastRenderedPageBreak/>
        <w:t xml:space="preserve">those resources through industrial processes. </w:t>
      </w:r>
      <w:r w:rsidR="006B0260">
        <w:rPr>
          <w:rFonts w:ascii="Times" w:hAnsi="Times"/>
          <w:sz w:val="24"/>
          <w:szCs w:val="24"/>
        </w:rPr>
        <w:t>I try to integrate this thinking in all my courses but it is best exemplified by a course I developed called “Environmental Justice and Ecosystem Health”.</w:t>
      </w:r>
    </w:p>
    <w:p w:rsidR="001043DF" w:rsidRPr="00A92F09" w:rsidRDefault="00956238" w:rsidP="00BC291E">
      <w:pPr>
        <w:spacing w:before="100" w:beforeAutospacing="1" w:after="100" w:afterAutospacing="1" w:line="240" w:lineRule="auto"/>
        <w:rPr>
          <w:rFonts w:ascii="Times" w:hAnsi="Times"/>
          <w:sz w:val="24"/>
          <w:szCs w:val="24"/>
        </w:rPr>
      </w:pPr>
      <w:r>
        <w:rPr>
          <w:rFonts w:ascii="Times" w:hAnsi="Times"/>
          <w:sz w:val="24"/>
          <w:szCs w:val="24"/>
        </w:rPr>
        <w:t>My primary goal is to develop each student’s array of learning skills including problem solving, communication including the use of information communication technologies for resource management, analysis</w:t>
      </w:r>
      <w:r w:rsidR="0092179B">
        <w:rPr>
          <w:rFonts w:ascii="Times" w:hAnsi="Times"/>
          <w:sz w:val="24"/>
          <w:szCs w:val="24"/>
        </w:rPr>
        <w:t>, labs</w:t>
      </w:r>
      <w:r>
        <w:rPr>
          <w:rFonts w:ascii="Times" w:hAnsi="Times"/>
          <w:sz w:val="24"/>
          <w:szCs w:val="24"/>
        </w:rPr>
        <w:t xml:space="preserve"> and planning. I invoke each of these skills in a wide range of written work, presentations, and exercises. I provide examples of student’s work in order to demonstrate clearly what is required, which builds trust. </w:t>
      </w:r>
    </w:p>
    <w:p w:rsidR="001F1332" w:rsidRPr="00A92F09" w:rsidRDefault="002359E5" w:rsidP="001F1332">
      <w:pPr>
        <w:spacing w:before="100" w:beforeAutospacing="1" w:after="100" w:afterAutospacing="1" w:line="240" w:lineRule="auto"/>
        <w:rPr>
          <w:rFonts w:ascii="Times" w:eastAsia="Times New Roman" w:hAnsi="Times" w:cs="Times New Roman"/>
          <w:sz w:val="24"/>
          <w:szCs w:val="24"/>
        </w:rPr>
      </w:pPr>
      <w:r w:rsidRPr="00A92F09">
        <w:rPr>
          <w:rFonts w:ascii="Times" w:eastAsia="Times New Roman" w:hAnsi="Times" w:cs="Times New Roman"/>
          <w:b/>
          <w:bCs/>
          <w:sz w:val="24"/>
          <w:szCs w:val="24"/>
        </w:rPr>
        <w:t>3</w:t>
      </w:r>
      <w:r w:rsidR="001F1332" w:rsidRPr="00A92F09">
        <w:rPr>
          <w:rFonts w:ascii="Times" w:eastAsia="Times New Roman" w:hAnsi="Times" w:cs="Times New Roman"/>
          <w:b/>
          <w:bCs/>
          <w:sz w:val="24"/>
          <w:szCs w:val="24"/>
        </w:rPr>
        <w:t xml:space="preserve">. Use of Disciplinary Research </w:t>
      </w:r>
    </w:p>
    <w:p w:rsidR="001F1332" w:rsidRDefault="001F1332" w:rsidP="001F1332">
      <w:pPr>
        <w:spacing w:before="100" w:beforeAutospacing="1" w:after="100" w:afterAutospacing="1" w:line="240" w:lineRule="auto"/>
        <w:rPr>
          <w:rFonts w:ascii="Times" w:eastAsia="Times New Roman" w:hAnsi="Times" w:cs="Times New Roman"/>
          <w:sz w:val="24"/>
          <w:szCs w:val="24"/>
        </w:rPr>
      </w:pPr>
      <w:r w:rsidRPr="00A92F09">
        <w:rPr>
          <w:rFonts w:ascii="Times" w:eastAsia="Times New Roman" w:hAnsi="Times" w:cs="Times New Roman"/>
          <w:sz w:val="24"/>
          <w:szCs w:val="24"/>
        </w:rPr>
        <w:t xml:space="preserve">I incorporate my research </w:t>
      </w:r>
      <w:r w:rsidR="00EF4FF0" w:rsidRPr="00A92F09">
        <w:rPr>
          <w:rFonts w:ascii="Times" w:eastAsia="Times New Roman" w:hAnsi="Times" w:cs="Times New Roman"/>
          <w:sz w:val="24"/>
          <w:szCs w:val="24"/>
        </w:rPr>
        <w:t xml:space="preserve">and professional experience </w:t>
      </w:r>
      <w:r w:rsidRPr="00A92F09">
        <w:rPr>
          <w:rFonts w:ascii="Times" w:eastAsia="Times New Roman" w:hAnsi="Times" w:cs="Times New Roman"/>
          <w:sz w:val="24"/>
          <w:szCs w:val="24"/>
        </w:rPr>
        <w:t xml:space="preserve">into my teaching to different degrees, depending on </w:t>
      </w:r>
      <w:r w:rsidR="004C74B8" w:rsidRPr="00A92F09">
        <w:rPr>
          <w:rFonts w:ascii="Times" w:eastAsia="Times New Roman" w:hAnsi="Times" w:cs="Times New Roman"/>
          <w:sz w:val="24"/>
          <w:szCs w:val="24"/>
        </w:rPr>
        <w:t xml:space="preserve">the </w:t>
      </w:r>
      <w:r w:rsidRPr="00A92F09">
        <w:rPr>
          <w:rFonts w:ascii="Times" w:eastAsia="Times New Roman" w:hAnsi="Times" w:cs="Times New Roman"/>
          <w:sz w:val="24"/>
          <w:szCs w:val="24"/>
        </w:rPr>
        <w:t>appropriaten</w:t>
      </w:r>
      <w:r w:rsidR="00EF4FF0" w:rsidRPr="00A92F09">
        <w:rPr>
          <w:rFonts w:ascii="Times" w:eastAsia="Times New Roman" w:hAnsi="Times" w:cs="Times New Roman"/>
          <w:sz w:val="24"/>
          <w:szCs w:val="24"/>
        </w:rPr>
        <w:t>ess for the course</w:t>
      </w:r>
      <w:r w:rsidRPr="00A92F09">
        <w:rPr>
          <w:rFonts w:ascii="Times" w:eastAsia="Times New Roman" w:hAnsi="Times" w:cs="Times New Roman"/>
          <w:sz w:val="24"/>
          <w:szCs w:val="24"/>
        </w:rPr>
        <w:t>. I encourage students t</w:t>
      </w:r>
      <w:r w:rsidR="00EF4FF0" w:rsidRPr="00A92F09">
        <w:rPr>
          <w:rFonts w:ascii="Times" w:eastAsia="Times New Roman" w:hAnsi="Times" w:cs="Times New Roman"/>
          <w:sz w:val="24"/>
          <w:szCs w:val="24"/>
        </w:rPr>
        <w:t xml:space="preserve">o become directly involved in </w:t>
      </w:r>
      <w:r w:rsidRPr="00A92F09">
        <w:rPr>
          <w:rFonts w:ascii="Times" w:eastAsia="Times New Roman" w:hAnsi="Times" w:cs="Times New Roman"/>
          <w:sz w:val="24"/>
          <w:szCs w:val="24"/>
        </w:rPr>
        <w:t xml:space="preserve">research projects and </w:t>
      </w:r>
      <w:r w:rsidR="004C74B8" w:rsidRPr="00A92F09">
        <w:rPr>
          <w:rFonts w:ascii="Times" w:eastAsia="Times New Roman" w:hAnsi="Times" w:cs="Times New Roman"/>
          <w:sz w:val="24"/>
          <w:szCs w:val="24"/>
        </w:rPr>
        <w:t xml:space="preserve">I </w:t>
      </w:r>
      <w:r w:rsidRPr="00A92F09">
        <w:rPr>
          <w:rFonts w:ascii="Times" w:eastAsia="Times New Roman" w:hAnsi="Times" w:cs="Times New Roman"/>
          <w:sz w:val="24"/>
          <w:szCs w:val="24"/>
        </w:rPr>
        <w:t xml:space="preserve">give them opportunities to provide creative input to projects. </w:t>
      </w:r>
      <w:r w:rsidR="006843D5">
        <w:rPr>
          <w:rFonts w:ascii="Times" w:eastAsia="Times New Roman" w:hAnsi="Times" w:cs="Times New Roman"/>
          <w:sz w:val="24"/>
          <w:szCs w:val="24"/>
        </w:rPr>
        <w:t xml:space="preserve"> I research in a broad number of areas with special focus on </w:t>
      </w:r>
      <w:r w:rsidR="00A4185C">
        <w:rPr>
          <w:rFonts w:ascii="Times" w:eastAsia="Times New Roman" w:hAnsi="Times" w:cs="Times New Roman"/>
          <w:sz w:val="24"/>
          <w:szCs w:val="24"/>
        </w:rPr>
        <w:t xml:space="preserve">participatory video, </w:t>
      </w:r>
      <w:r w:rsidR="009D2C37">
        <w:rPr>
          <w:rFonts w:ascii="Times" w:eastAsia="Times New Roman" w:hAnsi="Times" w:cs="Times New Roman"/>
          <w:sz w:val="24"/>
          <w:szCs w:val="24"/>
        </w:rPr>
        <w:t>waste, food and environmental health policy and management</w:t>
      </w:r>
      <w:r w:rsidR="00A4185C">
        <w:rPr>
          <w:rFonts w:ascii="Times" w:eastAsia="Times New Roman" w:hAnsi="Times" w:cs="Times New Roman"/>
          <w:sz w:val="24"/>
          <w:szCs w:val="24"/>
        </w:rPr>
        <w:t>. This research allows me to</w:t>
      </w:r>
      <w:r w:rsidR="006843D5">
        <w:rPr>
          <w:rFonts w:ascii="Times" w:eastAsia="Times New Roman" w:hAnsi="Times" w:cs="Times New Roman"/>
          <w:sz w:val="24"/>
          <w:szCs w:val="24"/>
        </w:rPr>
        <w:t xml:space="preserve"> keep up with the latest developments</w:t>
      </w:r>
      <w:r w:rsidR="00A4185C">
        <w:rPr>
          <w:rFonts w:ascii="Times" w:eastAsia="Times New Roman" w:hAnsi="Times" w:cs="Times New Roman"/>
          <w:sz w:val="24"/>
          <w:szCs w:val="24"/>
        </w:rPr>
        <w:t xml:space="preserve"> in the fields</w:t>
      </w:r>
      <w:r w:rsidR="006843D5">
        <w:rPr>
          <w:rFonts w:ascii="Times" w:eastAsia="Times New Roman" w:hAnsi="Times" w:cs="Times New Roman"/>
          <w:sz w:val="24"/>
          <w:szCs w:val="24"/>
        </w:rPr>
        <w:t>.</w:t>
      </w:r>
    </w:p>
    <w:p w:rsidR="001F1332" w:rsidRPr="00A92F09" w:rsidRDefault="002359E5" w:rsidP="001F1332">
      <w:pPr>
        <w:spacing w:before="100" w:beforeAutospacing="1" w:after="100" w:afterAutospacing="1" w:line="240" w:lineRule="auto"/>
        <w:outlineLvl w:val="3"/>
        <w:rPr>
          <w:rFonts w:ascii="Times" w:eastAsia="Times New Roman" w:hAnsi="Times" w:cs="Times New Roman"/>
          <w:b/>
          <w:bCs/>
          <w:sz w:val="24"/>
          <w:szCs w:val="24"/>
        </w:rPr>
      </w:pPr>
      <w:r w:rsidRPr="00A92F09">
        <w:rPr>
          <w:rFonts w:ascii="Times" w:eastAsia="Times New Roman" w:hAnsi="Times" w:cs="Times New Roman"/>
          <w:b/>
          <w:bCs/>
          <w:sz w:val="24"/>
          <w:szCs w:val="24"/>
        </w:rPr>
        <w:t>4</w:t>
      </w:r>
      <w:r w:rsidR="001F1332" w:rsidRPr="00A92F09">
        <w:rPr>
          <w:rFonts w:ascii="Times" w:eastAsia="Times New Roman" w:hAnsi="Times" w:cs="Times New Roman"/>
          <w:b/>
          <w:bCs/>
          <w:sz w:val="24"/>
          <w:szCs w:val="24"/>
        </w:rPr>
        <w:t xml:space="preserve">. Teaching Products </w:t>
      </w:r>
    </w:p>
    <w:p w:rsidR="00EF4FF0" w:rsidRDefault="00EF4FF0" w:rsidP="001F1332">
      <w:pPr>
        <w:spacing w:before="100" w:beforeAutospacing="1" w:after="100" w:afterAutospacing="1" w:line="240" w:lineRule="auto"/>
        <w:outlineLvl w:val="3"/>
        <w:rPr>
          <w:rFonts w:ascii="Times" w:eastAsia="Times New Roman" w:hAnsi="Times" w:cs="Times New Roman"/>
          <w:bCs/>
          <w:sz w:val="24"/>
          <w:szCs w:val="24"/>
        </w:rPr>
      </w:pPr>
      <w:r w:rsidRPr="00A92F09">
        <w:rPr>
          <w:rFonts w:ascii="Times" w:eastAsia="Times New Roman" w:hAnsi="Times" w:cs="Times New Roman"/>
          <w:bCs/>
          <w:sz w:val="24"/>
          <w:szCs w:val="24"/>
        </w:rPr>
        <w:t xml:space="preserve">I have generated a number of course outlines, essay rubrics, debate rubrics and presentation rubrics which </w:t>
      </w:r>
      <w:r w:rsidR="00D3139D" w:rsidRPr="00A92F09">
        <w:rPr>
          <w:rFonts w:ascii="Times" w:eastAsia="Times New Roman" w:hAnsi="Times" w:cs="Times New Roman"/>
          <w:bCs/>
          <w:sz w:val="24"/>
          <w:szCs w:val="24"/>
        </w:rPr>
        <w:t>can be adapted to new situations</w:t>
      </w:r>
      <w:r w:rsidRPr="00A92F09">
        <w:rPr>
          <w:rFonts w:ascii="Times" w:eastAsia="Times New Roman" w:hAnsi="Times" w:cs="Times New Roman"/>
          <w:bCs/>
          <w:sz w:val="24"/>
          <w:szCs w:val="24"/>
        </w:rPr>
        <w:t xml:space="preserve">. </w:t>
      </w:r>
      <w:r w:rsidR="002359E5" w:rsidRPr="00A92F09">
        <w:rPr>
          <w:rFonts w:ascii="Times" w:eastAsia="Times New Roman" w:hAnsi="Times" w:cs="Times New Roman"/>
          <w:bCs/>
          <w:sz w:val="24"/>
          <w:szCs w:val="24"/>
        </w:rPr>
        <w:t xml:space="preserve">As well, I enjoy developing participatory videos and use short videos to ensure </w:t>
      </w:r>
      <w:r w:rsidR="00727926">
        <w:rPr>
          <w:rFonts w:ascii="Times" w:eastAsia="Times New Roman" w:hAnsi="Times" w:cs="Times New Roman"/>
          <w:bCs/>
          <w:sz w:val="24"/>
          <w:szCs w:val="24"/>
        </w:rPr>
        <w:t>diverse</w:t>
      </w:r>
      <w:r w:rsidR="002359E5" w:rsidRPr="00A92F09">
        <w:rPr>
          <w:rFonts w:ascii="Times" w:eastAsia="Times New Roman" w:hAnsi="Times" w:cs="Times New Roman"/>
          <w:bCs/>
          <w:sz w:val="24"/>
          <w:szCs w:val="24"/>
        </w:rPr>
        <w:t xml:space="preserve"> community </w:t>
      </w:r>
      <w:r w:rsidR="00727926">
        <w:rPr>
          <w:rFonts w:ascii="Times" w:eastAsia="Times New Roman" w:hAnsi="Times" w:cs="Times New Roman"/>
          <w:bCs/>
          <w:sz w:val="24"/>
          <w:szCs w:val="24"/>
        </w:rPr>
        <w:t>voices</w:t>
      </w:r>
      <w:r w:rsidR="002359E5" w:rsidRPr="00A92F09">
        <w:rPr>
          <w:rFonts w:ascii="Times" w:eastAsia="Times New Roman" w:hAnsi="Times" w:cs="Times New Roman"/>
          <w:bCs/>
          <w:sz w:val="24"/>
          <w:szCs w:val="24"/>
        </w:rPr>
        <w:t xml:space="preserve"> are heard </w:t>
      </w:r>
      <w:r w:rsidR="004C74B8" w:rsidRPr="00A92F09">
        <w:rPr>
          <w:rFonts w:ascii="Times" w:eastAsia="Times New Roman" w:hAnsi="Times" w:cs="Times New Roman"/>
          <w:bCs/>
          <w:sz w:val="24"/>
          <w:szCs w:val="24"/>
        </w:rPr>
        <w:t xml:space="preserve">in class </w:t>
      </w:r>
      <w:r w:rsidR="002359E5" w:rsidRPr="00A92F09">
        <w:rPr>
          <w:rFonts w:ascii="Times" w:eastAsia="Times New Roman" w:hAnsi="Times" w:cs="Times New Roman"/>
          <w:bCs/>
          <w:sz w:val="24"/>
          <w:szCs w:val="24"/>
        </w:rPr>
        <w:t xml:space="preserve">and to dramatize scenarios. I </w:t>
      </w:r>
      <w:r w:rsidR="004C74B8" w:rsidRPr="00A92F09">
        <w:rPr>
          <w:rFonts w:ascii="Times" w:eastAsia="Times New Roman" w:hAnsi="Times" w:cs="Times New Roman"/>
          <w:bCs/>
          <w:sz w:val="24"/>
          <w:szCs w:val="24"/>
        </w:rPr>
        <w:t xml:space="preserve">also </w:t>
      </w:r>
      <w:r w:rsidR="002359E5" w:rsidRPr="00A92F09">
        <w:rPr>
          <w:rFonts w:ascii="Times" w:eastAsia="Times New Roman" w:hAnsi="Times" w:cs="Times New Roman"/>
          <w:bCs/>
          <w:sz w:val="24"/>
          <w:szCs w:val="24"/>
        </w:rPr>
        <w:t>apply virtual learning environments, such as WebCT</w:t>
      </w:r>
      <w:r w:rsidR="00727926">
        <w:rPr>
          <w:rFonts w:ascii="Times" w:eastAsia="Times New Roman" w:hAnsi="Times" w:cs="Times New Roman"/>
          <w:bCs/>
          <w:sz w:val="24"/>
          <w:szCs w:val="24"/>
        </w:rPr>
        <w:t>, to provide easy access to PowerPoint presentations, readings and provide opportunity for chats and student exchanges</w:t>
      </w:r>
      <w:r w:rsidR="002359E5" w:rsidRPr="00A92F09">
        <w:rPr>
          <w:rFonts w:ascii="Times" w:eastAsia="Times New Roman" w:hAnsi="Times" w:cs="Times New Roman"/>
          <w:bCs/>
          <w:sz w:val="24"/>
          <w:szCs w:val="24"/>
        </w:rPr>
        <w:t xml:space="preserve">. I </w:t>
      </w:r>
      <w:r w:rsidR="00BA47F3">
        <w:rPr>
          <w:rFonts w:ascii="Times" w:eastAsia="Times New Roman" w:hAnsi="Times" w:cs="Times New Roman"/>
          <w:bCs/>
          <w:sz w:val="24"/>
          <w:szCs w:val="24"/>
        </w:rPr>
        <w:t xml:space="preserve">use </w:t>
      </w:r>
      <w:r w:rsidR="002359E5" w:rsidRPr="00A92F09">
        <w:rPr>
          <w:rFonts w:ascii="Times" w:eastAsia="Times New Roman" w:hAnsi="Times" w:cs="Times New Roman"/>
          <w:bCs/>
          <w:sz w:val="24"/>
          <w:szCs w:val="24"/>
        </w:rPr>
        <w:t>information communication technologies in creative ways to engage students with the material</w:t>
      </w:r>
      <w:r w:rsidR="00727926">
        <w:rPr>
          <w:rFonts w:ascii="Times" w:eastAsia="Times New Roman" w:hAnsi="Times" w:cs="Times New Roman"/>
          <w:bCs/>
          <w:sz w:val="24"/>
          <w:szCs w:val="24"/>
        </w:rPr>
        <w:t>, such as having students develop wiki’s</w:t>
      </w:r>
      <w:r w:rsidR="00C06304">
        <w:rPr>
          <w:rFonts w:ascii="Times" w:eastAsia="Times New Roman" w:hAnsi="Times" w:cs="Times New Roman"/>
          <w:bCs/>
          <w:sz w:val="24"/>
          <w:szCs w:val="24"/>
        </w:rPr>
        <w:t>, websites, videos</w:t>
      </w:r>
      <w:r w:rsidR="00727926">
        <w:rPr>
          <w:rFonts w:ascii="Times" w:eastAsia="Times New Roman" w:hAnsi="Times" w:cs="Times New Roman"/>
          <w:bCs/>
          <w:sz w:val="24"/>
          <w:szCs w:val="24"/>
        </w:rPr>
        <w:t xml:space="preserve"> or blogs regarding subjects</w:t>
      </w:r>
      <w:r w:rsidR="00C06304">
        <w:rPr>
          <w:rFonts w:ascii="Times" w:eastAsia="Times New Roman" w:hAnsi="Times" w:cs="Times New Roman"/>
          <w:bCs/>
          <w:sz w:val="24"/>
          <w:szCs w:val="24"/>
        </w:rPr>
        <w:t xml:space="preserve"> for their written work</w:t>
      </w:r>
      <w:r w:rsidR="002359E5" w:rsidRPr="00A92F09">
        <w:rPr>
          <w:rFonts w:ascii="Times" w:eastAsia="Times New Roman" w:hAnsi="Times" w:cs="Times New Roman"/>
          <w:bCs/>
          <w:sz w:val="24"/>
          <w:szCs w:val="24"/>
        </w:rPr>
        <w:t>.</w:t>
      </w:r>
    </w:p>
    <w:p w:rsidR="001F1332" w:rsidRPr="00A92F09" w:rsidRDefault="00AF7022" w:rsidP="001F1332">
      <w:pPr>
        <w:rPr>
          <w:rFonts w:ascii="Times" w:hAnsi="Times"/>
          <w:b/>
          <w:sz w:val="24"/>
          <w:szCs w:val="24"/>
        </w:rPr>
      </w:pPr>
      <w:r w:rsidRPr="00A92F09">
        <w:rPr>
          <w:rFonts w:ascii="Times" w:hAnsi="Times"/>
          <w:b/>
          <w:sz w:val="24"/>
          <w:szCs w:val="24"/>
        </w:rPr>
        <w:t>5. Graduate Supervision</w:t>
      </w:r>
    </w:p>
    <w:p w:rsidR="00956238" w:rsidRDefault="00727926" w:rsidP="003214A6">
      <w:pPr>
        <w:spacing w:line="240" w:lineRule="auto"/>
        <w:rPr>
          <w:rFonts w:ascii="Times" w:hAnsi="Times"/>
          <w:sz w:val="24"/>
          <w:szCs w:val="24"/>
        </w:rPr>
      </w:pPr>
      <w:r>
        <w:rPr>
          <w:rFonts w:ascii="Times" w:hAnsi="Times"/>
          <w:sz w:val="24"/>
          <w:szCs w:val="24"/>
        </w:rPr>
        <w:t xml:space="preserve">I </w:t>
      </w:r>
      <w:r w:rsidR="006843D5">
        <w:rPr>
          <w:rFonts w:ascii="Times" w:hAnsi="Times"/>
          <w:sz w:val="24"/>
          <w:szCs w:val="24"/>
        </w:rPr>
        <w:t>have or am in the process of supervising</w:t>
      </w:r>
      <w:r>
        <w:rPr>
          <w:rFonts w:ascii="Times" w:hAnsi="Times"/>
          <w:sz w:val="24"/>
          <w:szCs w:val="24"/>
        </w:rPr>
        <w:t xml:space="preserve"> </w:t>
      </w:r>
      <w:r w:rsidR="00FD01C5">
        <w:rPr>
          <w:rFonts w:ascii="Times" w:hAnsi="Times"/>
          <w:sz w:val="24"/>
          <w:szCs w:val="24"/>
        </w:rPr>
        <w:t xml:space="preserve">30 </w:t>
      </w:r>
      <w:r>
        <w:rPr>
          <w:rFonts w:ascii="Times" w:hAnsi="Times"/>
          <w:sz w:val="24"/>
          <w:szCs w:val="24"/>
        </w:rPr>
        <w:t>graduate students</w:t>
      </w:r>
      <w:r w:rsidR="007F2DC3">
        <w:rPr>
          <w:rFonts w:ascii="Times" w:hAnsi="Times"/>
          <w:sz w:val="24"/>
          <w:szCs w:val="24"/>
        </w:rPr>
        <w:t xml:space="preserve">, with </w:t>
      </w:r>
      <w:r w:rsidR="00FD01C5">
        <w:rPr>
          <w:rFonts w:ascii="Times" w:hAnsi="Times"/>
          <w:sz w:val="24"/>
          <w:szCs w:val="24"/>
        </w:rPr>
        <w:t>17</w:t>
      </w:r>
      <w:r w:rsidR="006843D5">
        <w:rPr>
          <w:rFonts w:ascii="Times" w:hAnsi="Times"/>
          <w:sz w:val="24"/>
          <w:szCs w:val="24"/>
        </w:rPr>
        <w:t xml:space="preserve"> already having graduated</w:t>
      </w:r>
      <w:r>
        <w:rPr>
          <w:rFonts w:ascii="Times" w:hAnsi="Times"/>
          <w:sz w:val="24"/>
          <w:szCs w:val="24"/>
        </w:rPr>
        <w:t xml:space="preserve">.  </w:t>
      </w:r>
      <w:r w:rsidR="006B0260">
        <w:rPr>
          <w:rFonts w:ascii="Times" w:hAnsi="Times"/>
          <w:sz w:val="24"/>
          <w:szCs w:val="24"/>
        </w:rPr>
        <w:t>I believe that mentoring, advice and guidance can greatly benefit students</w:t>
      </w:r>
      <w:r w:rsidR="007F2DC3">
        <w:rPr>
          <w:rFonts w:ascii="Times" w:hAnsi="Times"/>
          <w:sz w:val="24"/>
          <w:szCs w:val="24"/>
        </w:rPr>
        <w:t>’</w:t>
      </w:r>
      <w:r w:rsidR="006B0260">
        <w:rPr>
          <w:rFonts w:ascii="Times" w:hAnsi="Times"/>
          <w:sz w:val="24"/>
          <w:szCs w:val="24"/>
        </w:rPr>
        <w:t xml:space="preserve"> study program. I </w:t>
      </w:r>
      <w:r w:rsidR="007F2DC3">
        <w:rPr>
          <w:rFonts w:ascii="Times" w:hAnsi="Times"/>
          <w:sz w:val="24"/>
          <w:szCs w:val="24"/>
        </w:rPr>
        <w:t xml:space="preserve">make myself </w:t>
      </w:r>
      <w:r w:rsidR="006B0260">
        <w:rPr>
          <w:rFonts w:ascii="Times" w:hAnsi="Times"/>
          <w:sz w:val="24"/>
          <w:szCs w:val="24"/>
        </w:rPr>
        <w:t xml:space="preserve">availability to students and as a result they often meet with me to not only discuss course materials or their thesis project but also to talk about career and personal issues. </w:t>
      </w:r>
      <w:r>
        <w:rPr>
          <w:rFonts w:ascii="Times" w:hAnsi="Times"/>
          <w:sz w:val="24"/>
          <w:szCs w:val="24"/>
        </w:rPr>
        <w:t>I try to build up their strengths</w:t>
      </w:r>
      <w:r w:rsidR="00434BEC">
        <w:rPr>
          <w:rFonts w:ascii="Times" w:hAnsi="Times"/>
          <w:sz w:val="24"/>
          <w:szCs w:val="24"/>
        </w:rPr>
        <w:t xml:space="preserve"> and have </w:t>
      </w:r>
      <w:r w:rsidR="009D2C37">
        <w:rPr>
          <w:rFonts w:ascii="Times" w:hAnsi="Times"/>
          <w:sz w:val="24"/>
          <w:szCs w:val="24"/>
        </w:rPr>
        <w:t xml:space="preserve">student </w:t>
      </w:r>
      <w:r w:rsidR="00434BEC">
        <w:rPr>
          <w:rFonts w:ascii="Times" w:hAnsi="Times"/>
          <w:sz w:val="24"/>
          <w:szCs w:val="24"/>
        </w:rPr>
        <w:t>follow a</w:t>
      </w:r>
      <w:r w:rsidR="003214A6" w:rsidRPr="003214A6">
        <w:rPr>
          <w:rFonts w:ascii="Times" w:hAnsi="Times"/>
          <w:sz w:val="24"/>
          <w:szCs w:val="24"/>
        </w:rPr>
        <w:t xml:space="preserve"> </w:t>
      </w:r>
      <w:r w:rsidR="003214A6">
        <w:rPr>
          <w:rFonts w:ascii="Times" w:hAnsi="Times"/>
          <w:sz w:val="24"/>
          <w:szCs w:val="24"/>
        </w:rPr>
        <w:t>disciplined approach and rigorous process</w:t>
      </w:r>
      <w:r w:rsidR="00434BEC">
        <w:rPr>
          <w:rFonts w:ascii="Times" w:hAnsi="Times"/>
          <w:sz w:val="24"/>
          <w:szCs w:val="24"/>
        </w:rPr>
        <w:t xml:space="preserve"> </w:t>
      </w:r>
      <w:r w:rsidR="003214A6">
        <w:rPr>
          <w:rFonts w:ascii="Times" w:hAnsi="Times"/>
          <w:sz w:val="24"/>
          <w:szCs w:val="24"/>
        </w:rPr>
        <w:t xml:space="preserve">in their </w:t>
      </w:r>
      <w:r w:rsidR="00434BEC">
        <w:rPr>
          <w:rFonts w:ascii="Times" w:hAnsi="Times"/>
          <w:sz w:val="24"/>
          <w:szCs w:val="24"/>
        </w:rPr>
        <w:t xml:space="preserve">research </w:t>
      </w:r>
      <w:r w:rsidR="00956238">
        <w:rPr>
          <w:rFonts w:ascii="Times" w:hAnsi="Times"/>
          <w:sz w:val="24"/>
          <w:szCs w:val="24"/>
        </w:rPr>
        <w:t>p</w:t>
      </w:r>
      <w:r w:rsidR="003214A6">
        <w:rPr>
          <w:rFonts w:ascii="Times" w:hAnsi="Times"/>
          <w:sz w:val="24"/>
          <w:szCs w:val="24"/>
        </w:rPr>
        <w:t>rogram that we jointly decided on</w:t>
      </w:r>
      <w:r>
        <w:rPr>
          <w:rFonts w:ascii="Times" w:hAnsi="Times"/>
          <w:sz w:val="24"/>
          <w:szCs w:val="24"/>
        </w:rPr>
        <w:t xml:space="preserve">. </w:t>
      </w:r>
      <w:r w:rsidR="006843D5">
        <w:rPr>
          <w:rFonts w:ascii="Times" w:hAnsi="Times"/>
          <w:sz w:val="24"/>
          <w:szCs w:val="24"/>
        </w:rPr>
        <w:t xml:space="preserve">I recently developed a learning contract with students to ensure that we share the responsibility of meeting the required steps, their goals and my goals for them during the research process.  </w:t>
      </w:r>
    </w:p>
    <w:p w:rsidR="00956238" w:rsidRDefault="003214A6" w:rsidP="003214A6">
      <w:pPr>
        <w:spacing w:line="240" w:lineRule="auto"/>
        <w:rPr>
          <w:rFonts w:ascii="Times" w:hAnsi="Times"/>
          <w:sz w:val="24"/>
          <w:szCs w:val="24"/>
        </w:rPr>
      </w:pPr>
      <w:r>
        <w:rPr>
          <w:rFonts w:ascii="Times" w:hAnsi="Times"/>
          <w:sz w:val="24"/>
          <w:szCs w:val="24"/>
        </w:rPr>
        <w:t>During the student’s</w:t>
      </w:r>
      <w:r w:rsidR="006843D5">
        <w:rPr>
          <w:rFonts w:ascii="Times" w:hAnsi="Times"/>
          <w:sz w:val="24"/>
          <w:szCs w:val="24"/>
        </w:rPr>
        <w:t xml:space="preserve"> research period I ask them to engage in scrum management</w:t>
      </w:r>
      <w:r w:rsidR="00FD01C5">
        <w:rPr>
          <w:rFonts w:ascii="Times" w:hAnsi="Times"/>
          <w:sz w:val="24"/>
          <w:szCs w:val="24"/>
        </w:rPr>
        <w:t xml:space="preserve"> each meeting asking them to take 15 minute to reflect on what they are doing</w:t>
      </w:r>
      <w:r w:rsidR="004511F6">
        <w:rPr>
          <w:rFonts w:ascii="Times" w:hAnsi="Times"/>
          <w:sz w:val="24"/>
          <w:szCs w:val="24"/>
        </w:rPr>
        <w:t xml:space="preserve">. </w:t>
      </w:r>
      <w:r w:rsidR="00FD01C5">
        <w:rPr>
          <w:rFonts w:ascii="Times" w:hAnsi="Times"/>
          <w:sz w:val="24"/>
          <w:szCs w:val="24"/>
        </w:rPr>
        <w:t xml:space="preserve">In critical periods for students, </w:t>
      </w:r>
      <w:r w:rsidR="004511F6">
        <w:rPr>
          <w:rFonts w:ascii="Times" w:hAnsi="Times"/>
          <w:sz w:val="24"/>
          <w:szCs w:val="24"/>
        </w:rPr>
        <w:t xml:space="preserve">I ask that each day they </w:t>
      </w:r>
      <w:r w:rsidR="00F850DE">
        <w:rPr>
          <w:rFonts w:ascii="Times" w:hAnsi="Times"/>
          <w:sz w:val="24"/>
          <w:szCs w:val="24"/>
        </w:rPr>
        <w:t>e-mail me</w:t>
      </w:r>
      <w:r w:rsidR="006B0260">
        <w:rPr>
          <w:rFonts w:ascii="Times" w:hAnsi="Times"/>
          <w:sz w:val="24"/>
          <w:szCs w:val="24"/>
        </w:rPr>
        <w:t xml:space="preserve"> </w:t>
      </w:r>
      <w:r w:rsidR="006843D5">
        <w:rPr>
          <w:rFonts w:ascii="Times" w:hAnsi="Times"/>
          <w:sz w:val="24"/>
          <w:szCs w:val="24"/>
        </w:rPr>
        <w:t xml:space="preserve">their </w:t>
      </w:r>
      <w:r w:rsidR="004511F6">
        <w:rPr>
          <w:rFonts w:ascii="Times" w:hAnsi="Times"/>
          <w:sz w:val="24"/>
          <w:szCs w:val="24"/>
        </w:rPr>
        <w:t xml:space="preserve">activities, any </w:t>
      </w:r>
      <w:r w:rsidR="006843D5">
        <w:rPr>
          <w:rFonts w:ascii="Times" w:hAnsi="Times"/>
          <w:sz w:val="24"/>
          <w:szCs w:val="24"/>
        </w:rPr>
        <w:t xml:space="preserve">epiphanies about their research, as well as any difficulties.  Most students </w:t>
      </w:r>
      <w:r w:rsidR="00F850DE">
        <w:rPr>
          <w:rFonts w:ascii="Times" w:hAnsi="Times"/>
          <w:sz w:val="24"/>
          <w:szCs w:val="24"/>
        </w:rPr>
        <w:t>end up e-mailing me once a week, with me responding back usually the same day</w:t>
      </w:r>
      <w:r w:rsidR="004511F6">
        <w:rPr>
          <w:rFonts w:ascii="Times" w:hAnsi="Times"/>
          <w:sz w:val="24"/>
          <w:szCs w:val="24"/>
        </w:rPr>
        <w:t xml:space="preserve"> with advice or acknowledgement</w:t>
      </w:r>
      <w:r>
        <w:rPr>
          <w:rFonts w:ascii="Times" w:hAnsi="Times"/>
          <w:sz w:val="24"/>
          <w:szCs w:val="24"/>
        </w:rPr>
        <w:t xml:space="preserve">. </w:t>
      </w:r>
      <w:r w:rsidR="004511F6">
        <w:rPr>
          <w:rFonts w:ascii="Times" w:hAnsi="Times"/>
          <w:sz w:val="24"/>
          <w:szCs w:val="24"/>
        </w:rPr>
        <w:t xml:space="preserve">However, </w:t>
      </w:r>
      <w:r w:rsidR="00F850DE">
        <w:rPr>
          <w:rFonts w:ascii="Times" w:hAnsi="Times"/>
          <w:sz w:val="24"/>
          <w:szCs w:val="24"/>
        </w:rPr>
        <w:t xml:space="preserve">when </w:t>
      </w:r>
      <w:r w:rsidR="004511F6">
        <w:rPr>
          <w:rFonts w:ascii="Times" w:hAnsi="Times"/>
          <w:sz w:val="24"/>
          <w:szCs w:val="24"/>
        </w:rPr>
        <w:t>a student</w:t>
      </w:r>
      <w:r w:rsidR="00F850DE">
        <w:rPr>
          <w:rFonts w:ascii="Times" w:hAnsi="Times"/>
          <w:sz w:val="24"/>
          <w:szCs w:val="24"/>
        </w:rPr>
        <w:t xml:space="preserve"> need</w:t>
      </w:r>
      <w:r w:rsidR="004511F6">
        <w:rPr>
          <w:rFonts w:ascii="Times" w:hAnsi="Times"/>
          <w:sz w:val="24"/>
          <w:szCs w:val="24"/>
        </w:rPr>
        <w:t>s</w:t>
      </w:r>
      <w:r w:rsidR="00F850DE">
        <w:rPr>
          <w:rFonts w:ascii="Times" w:hAnsi="Times"/>
          <w:sz w:val="24"/>
          <w:szCs w:val="24"/>
        </w:rPr>
        <w:t xml:space="preserve"> to </w:t>
      </w:r>
      <w:r w:rsidR="00F850DE">
        <w:rPr>
          <w:rFonts w:ascii="Times" w:hAnsi="Times"/>
          <w:sz w:val="24"/>
          <w:szCs w:val="24"/>
        </w:rPr>
        <w:lastRenderedPageBreak/>
        <w:t xml:space="preserve">achieve something </w:t>
      </w:r>
      <w:r w:rsidR="004511F6">
        <w:rPr>
          <w:rFonts w:ascii="Times" w:hAnsi="Times"/>
          <w:sz w:val="24"/>
          <w:szCs w:val="24"/>
        </w:rPr>
        <w:t>this scrum management fosters a very helpful</w:t>
      </w:r>
      <w:r w:rsidR="00F850DE">
        <w:rPr>
          <w:rFonts w:ascii="Times" w:hAnsi="Times"/>
          <w:sz w:val="24"/>
          <w:szCs w:val="24"/>
        </w:rPr>
        <w:t xml:space="preserve"> open communication</w:t>
      </w:r>
      <w:r w:rsidR="004511F6">
        <w:rPr>
          <w:rFonts w:ascii="Times" w:hAnsi="Times"/>
          <w:sz w:val="24"/>
          <w:szCs w:val="24"/>
        </w:rPr>
        <w:t>.</w:t>
      </w:r>
      <w:r w:rsidR="00F850DE">
        <w:rPr>
          <w:rFonts w:ascii="Times" w:hAnsi="Times"/>
          <w:sz w:val="24"/>
          <w:szCs w:val="24"/>
        </w:rPr>
        <w:t xml:space="preserve"> </w:t>
      </w:r>
      <w:r w:rsidR="004511F6">
        <w:rPr>
          <w:rFonts w:ascii="Times" w:hAnsi="Times"/>
          <w:sz w:val="24"/>
          <w:szCs w:val="24"/>
        </w:rPr>
        <w:t xml:space="preserve"> In these periods the student may e-mail me many times a day to receive feedback to advance their work.</w:t>
      </w:r>
    </w:p>
    <w:p w:rsidR="00AF7022" w:rsidRPr="00727926" w:rsidRDefault="00AF7022" w:rsidP="001F1332">
      <w:pPr>
        <w:rPr>
          <w:rFonts w:ascii="Times" w:hAnsi="Times"/>
          <w:b/>
          <w:sz w:val="24"/>
          <w:szCs w:val="24"/>
        </w:rPr>
      </w:pPr>
      <w:r w:rsidRPr="00727926">
        <w:rPr>
          <w:rFonts w:ascii="Times" w:hAnsi="Times"/>
          <w:b/>
          <w:sz w:val="24"/>
          <w:szCs w:val="24"/>
        </w:rPr>
        <w:t>6. Teaching graduate courses</w:t>
      </w:r>
    </w:p>
    <w:p w:rsidR="006B0260" w:rsidRPr="00A92F09" w:rsidRDefault="00434BEC" w:rsidP="006B0260">
      <w:pPr>
        <w:spacing w:before="100" w:beforeAutospacing="1" w:after="100" w:afterAutospacing="1" w:line="240" w:lineRule="auto"/>
        <w:rPr>
          <w:rFonts w:ascii="Times" w:eastAsia="Times New Roman" w:hAnsi="Times" w:cs="Times New Roman"/>
          <w:sz w:val="24"/>
          <w:szCs w:val="24"/>
        </w:rPr>
      </w:pPr>
      <w:r>
        <w:rPr>
          <w:rFonts w:ascii="Times" w:hAnsi="Times"/>
          <w:sz w:val="24"/>
          <w:szCs w:val="24"/>
        </w:rPr>
        <w:t xml:space="preserve">Much of my recent </w:t>
      </w:r>
      <w:r w:rsidR="00AF7022" w:rsidRPr="00A92F09">
        <w:rPr>
          <w:rFonts w:ascii="Times" w:hAnsi="Times"/>
          <w:sz w:val="24"/>
          <w:szCs w:val="24"/>
        </w:rPr>
        <w:t xml:space="preserve">teaching is </w:t>
      </w:r>
      <w:r>
        <w:rPr>
          <w:rFonts w:ascii="Times" w:hAnsi="Times"/>
          <w:sz w:val="24"/>
          <w:szCs w:val="24"/>
        </w:rPr>
        <w:t>in</w:t>
      </w:r>
      <w:r w:rsidR="00AF7022" w:rsidRPr="00A92F09">
        <w:rPr>
          <w:rFonts w:ascii="Times" w:hAnsi="Times"/>
          <w:sz w:val="24"/>
          <w:szCs w:val="24"/>
        </w:rPr>
        <w:t xml:space="preserve"> graduate courses</w:t>
      </w:r>
      <w:r w:rsidR="00CB5AD3">
        <w:rPr>
          <w:rFonts w:ascii="Times" w:hAnsi="Times"/>
          <w:sz w:val="24"/>
          <w:szCs w:val="24"/>
        </w:rPr>
        <w:t>, although I have taught large undergraduate courses at Ryerson University</w:t>
      </w:r>
      <w:r w:rsidR="00AF7022" w:rsidRPr="00A92F09">
        <w:rPr>
          <w:rFonts w:ascii="Times" w:hAnsi="Times"/>
          <w:sz w:val="24"/>
          <w:szCs w:val="24"/>
        </w:rPr>
        <w:t>.</w:t>
      </w:r>
      <w:r w:rsidR="006843D5">
        <w:rPr>
          <w:rFonts w:ascii="Times" w:hAnsi="Times"/>
          <w:sz w:val="24"/>
          <w:szCs w:val="24"/>
        </w:rPr>
        <w:t xml:space="preserve"> These </w:t>
      </w:r>
      <w:r w:rsidR="00CB5AD3">
        <w:rPr>
          <w:rFonts w:ascii="Times" w:hAnsi="Times"/>
          <w:sz w:val="24"/>
          <w:szCs w:val="24"/>
        </w:rPr>
        <w:t xml:space="preserve">graduate </w:t>
      </w:r>
      <w:r w:rsidR="003214A6">
        <w:rPr>
          <w:rFonts w:ascii="Times" w:hAnsi="Times"/>
          <w:sz w:val="24"/>
          <w:szCs w:val="24"/>
        </w:rPr>
        <w:t xml:space="preserve">classes </w:t>
      </w:r>
      <w:r w:rsidR="006843D5">
        <w:rPr>
          <w:rFonts w:ascii="Times" w:hAnsi="Times"/>
          <w:sz w:val="24"/>
          <w:szCs w:val="24"/>
        </w:rPr>
        <w:t xml:space="preserve">are usually small to medium sized classes. </w:t>
      </w:r>
      <w:r w:rsidR="006B0260">
        <w:rPr>
          <w:rFonts w:ascii="Times" w:hAnsi="Times"/>
          <w:sz w:val="24"/>
          <w:szCs w:val="24"/>
        </w:rPr>
        <w:t xml:space="preserve">I teach using a wide array of methods, including adult education techniques, which really challenge students to engage with the material. I provide current journal articles as the basis for discussion. Also, </w:t>
      </w:r>
      <w:r w:rsidR="006843D5" w:rsidRPr="00314938">
        <w:rPr>
          <w:rFonts w:ascii="Times New Roman" w:eastAsia="Times New Roman" w:hAnsi="Times New Roman" w:cs="Times New Roman"/>
          <w:sz w:val="24"/>
          <w:szCs w:val="24"/>
        </w:rPr>
        <w:t xml:space="preserve">I often provide case studies, stories, or scenarios, rather than </w:t>
      </w:r>
      <w:r w:rsidR="006843D5" w:rsidRPr="001F1332">
        <w:rPr>
          <w:rFonts w:ascii="Times New Roman" w:eastAsia="Times New Roman" w:hAnsi="Times New Roman" w:cs="Times New Roman"/>
          <w:sz w:val="24"/>
          <w:szCs w:val="24"/>
        </w:rPr>
        <w:t>supply students with static facts</w:t>
      </w:r>
      <w:r w:rsidR="006843D5">
        <w:rPr>
          <w:rFonts w:ascii="Times New Roman" w:eastAsia="Times New Roman" w:hAnsi="Times New Roman" w:cs="Times New Roman"/>
          <w:sz w:val="24"/>
          <w:szCs w:val="24"/>
        </w:rPr>
        <w:t xml:space="preserve"> to allow s</w:t>
      </w:r>
      <w:r w:rsidR="006843D5" w:rsidRPr="00314938">
        <w:rPr>
          <w:rFonts w:ascii="Times New Roman" w:eastAsia="Times New Roman" w:hAnsi="Times New Roman" w:cs="Times New Roman"/>
          <w:sz w:val="24"/>
          <w:szCs w:val="24"/>
        </w:rPr>
        <w:t xml:space="preserve">tudents </w:t>
      </w:r>
      <w:r w:rsidR="006843D5">
        <w:rPr>
          <w:rFonts w:ascii="Times New Roman" w:eastAsia="Times New Roman" w:hAnsi="Times New Roman" w:cs="Times New Roman"/>
          <w:sz w:val="24"/>
          <w:szCs w:val="24"/>
        </w:rPr>
        <w:t xml:space="preserve">to </w:t>
      </w:r>
      <w:r w:rsidR="009D2C37">
        <w:rPr>
          <w:rFonts w:ascii="Times New Roman" w:eastAsia="Times New Roman" w:hAnsi="Times New Roman" w:cs="Times New Roman"/>
          <w:sz w:val="24"/>
          <w:szCs w:val="24"/>
        </w:rPr>
        <w:t>engage in a</w:t>
      </w:r>
      <w:r w:rsidR="006843D5" w:rsidRPr="00314938">
        <w:rPr>
          <w:rFonts w:ascii="Times New Roman" w:eastAsia="Times New Roman" w:hAnsi="Times New Roman" w:cs="Times New Roman"/>
          <w:sz w:val="24"/>
          <w:szCs w:val="24"/>
        </w:rPr>
        <w:t xml:space="preserve"> creative thinking process</w:t>
      </w:r>
      <w:r w:rsidR="009D2C37">
        <w:rPr>
          <w:rFonts w:ascii="Times New Roman" w:eastAsia="Times New Roman" w:hAnsi="Times New Roman" w:cs="Times New Roman"/>
          <w:sz w:val="24"/>
          <w:szCs w:val="24"/>
        </w:rPr>
        <w:t xml:space="preserve"> around the issues</w:t>
      </w:r>
      <w:r w:rsidR="006843D5">
        <w:rPr>
          <w:rFonts w:ascii="Times New Roman" w:eastAsia="Times New Roman" w:hAnsi="Times New Roman" w:cs="Times New Roman"/>
          <w:sz w:val="24"/>
          <w:szCs w:val="24"/>
        </w:rPr>
        <w:t xml:space="preserve">. </w:t>
      </w:r>
      <w:r w:rsidR="00F850DE">
        <w:rPr>
          <w:rFonts w:ascii="Times New Roman" w:eastAsia="Times New Roman" w:hAnsi="Times New Roman" w:cs="Times New Roman"/>
          <w:sz w:val="24"/>
          <w:szCs w:val="24"/>
        </w:rPr>
        <w:t>Fi</w:t>
      </w:r>
      <w:r w:rsidR="006843D5" w:rsidRPr="00314938">
        <w:rPr>
          <w:rFonts w:ascii="Times New Roman" w:hAnsi="Times New Roman" w:cs="Times New Roman"/>
          <w:sz w:val="24"/>
          <w:szCs w:val="24"/>
          <w:lang w:val="en-CA"/>
        </w:rPr>
        <w:t>eld trips</w:t>
      </w:r>
      <w:r w:rsidR="00F850DE">
        <w:rPr>
          <w:rFonts w:ascii="Times New Roman" w:hAnsi="Times New Roman" w:cs="Times New Roman"/>
          <w:sz w:val="24"/>
          <w:szCs w:val="24"/>
          <w:lang w:val="en-CA"/>
        </w:rPr>
        <w:t xml:space="preserve"> provide opportunities for</w:t>
      </w:r>
      <w:r w:rsidR="006843D5" w:rsidRPr="00314938">
        <w:rPr>
          <w:rFonts w:ascii="Times New Roman" w:hAnsi="Times New Roman" w:cs="Times New Roman"/>
          <w:sz w:val="24"/>
          <w:szCs w:val="24"/>
          <w:lang w:val="en-CA"/>
        </w:rPr>
        <w:t xml:space="preserve"> group work</w:t>
      </w:r>
      <w:r w:rsidR="00F850DE">
        <w:rPr>
          <w:rFonts w:ascii="Times New Roman" w:hAnsi="Times New Roman" w:cs="Times New Roman"/>
          <w:sz w:val="24"/>
          <w:szCs w:val="24"/>
          <w:lang w:val="en-CA"/>
        </w:rPr>
        <w:t>, dialogue</w:t>
      </w:r>
      <w:r w:rsidR="006843D5" w:rsidRPr="00314938">
        <w:rPr>
          <w:rFonts w:ascii="Times New Roman" w:hAnsi="Times New Roman" w:cs="Times New Roman"/>
          <w:sz w:val="24"/>
          <w:szCs w:val="24"/>
          <w:lang w:val="en-CA"/>
        </w:rPr>
        <w:t xml:space="preserve"> and pa</w:t>
      </w:r>
      <w:r w:rsidR="007F2DC3">
        <w:rPr>
          <w:rFonts w:ascii="Times New Roman" w:hAnsi="Times New Roman" w:cs="Times New Roman"/>
          <w:sz w:val="24"/>
          <w:szCs w:val="24"/>
          <w:lang w:val="en-CA"/>
        </w:rPr>
        <w:t xml:space="preserve">rticipation. In a number of courses we have visited First Nation reserves. </w:t>
      </w:r>
      <w:r w:rsidR="00F850DE">
        <w:rPr>
          <w:rFonts w:ascii="Times New Roman" w:hAnsi="Times New Roman" w:cs="Times New Roman"/>
          <w:sz w:val="24"/>
          <w:szCs w:val="24"/>
          <w:lang w:val="en-CA"/>
        </w:rPr>
        <w:t>I am</w:t>
      </w:r>
      <w:r w:rsidR="006843D5" w:rsidRPr="00314938">
        <w:rPr>
          <w:rFonts w:ascii="Times New Roman" w:hAnsi="Times New Roman" w:cs="Times New Roman"/>
          <w:sz w:val="24"/>
          <w:szCs w:val="24"/>
          <w:lang w:val="en-CA"/>
        </w:rPr>
        <w:t xml:space="preserve"> sure to use lecture</w:t>
      </w:r>
      <w:r w:rsidR="00F850DE">
        <w:rPr>
          <w:rFonts w:ascii="Times New Roman" w:hAnsi="Times New Roman" w:cs="Times New Roman"/>
          <w:sz w:val="24"/>
          <w:szCs w:val="24"/>
          <w:lang w:val="en-CA"/>
        </w:rPr>
        <w:t>s</w:t>
      </w:r>
      <w:r w:rsidR="006843D5" w:rsidRPr="00314938">
        <w:rPr>
          <w:rFonts w:ascii="Times New Roman" w:hAnsi="Times New Roman" w:cs="Times New Roman"/>
          <w:sz w:val="24"/>
          <w:szCs w:val="24"/>
          <w:lang w:val="en-CA"/>
        </w:rPr>
        <w:t xml:space="preserve"> to present the key areas and objectives.</w:t>
      </w:r>
      <w:r w:rsidR="006843D5">
        <w:rPr>
          <w:rFonts w:ascii="Times New Roman" w:hAnsi="Times New Roman" w:cs="Times New Roman"/>
          <w:sz w:val="24"/>
          <w:szCs w:val="24"/>
          <w:lang w:val="en-CA"/>
        </w:rPr>
        <w:t xml:space="preserve"> </w:t>
      </w:r>
      <w:r w:rsidR="006B0260" w:rsidRPr="00A92F09">
        <w:rPr>
          <w:rFonts w:ascii="Times" w:eastAsia="Times New Roman" w:hAnsi="Times" w:cs="Times New Roman"/>
          <w:sz w:val="24"/>
          <w:szCs w:val="24"/>
        </w:rPr>
        <w:t xml:space="preserve">I realize </w:t>
      </w:r>
      <w:r w:rsidR="006B0260">
        <w:rPr>
          <w:rFonts w:ascii="Times" w:eastAsia="Times New Roman" w:hAnsi="Times" w:cs="Times New Roman"/>
          <w:sz w:val="24"/>
          <w:szCs w:val="24"/>
        </w:rPr>
        <w:t>critical analysis</w:t>
      </w:r>
      <w:r w:rsidR="006B0260" w:rsidRPr="00A92F09">
        <w:rPr>
          <w:rFonts w:ascii="Times" w:eastAsia="Times New Roman" w:hAnsi="Times" w:cs="Times New Roman"/>
          <w:sz w:val="24"/>
          <w:szCs w:val="24"/>
        </w:rPr>
        <w:t xml:space="preserve"> may require stimulating students to consider situations from perspectives that are different from those they normally adopt. </w:t>
      </w:r>
      <w:r w:rsidR="006B0260">
        <w:rPr>
          <w:rFonts w:ascii="Times" w:eastAsia="Times New Roman" w:hAnsi="Times" w:cs="Times New Roman"/>
          <w:sz w:val="24"/>
          <w:szCs w:val="24"/>
        </w:rPr>
        <w:t>I also</w:t>
      </w:r>
      <w:r w:rsidR="006B0260" w:rsidRPr="00A92F09">
        <w:rPr>
          <w:rFonts w:ascii="Times" w:eastAsia="Times New Roman" w:hAnsi="Times" w:cs="Times New Roman"/>
          <w:sz w:val="24"/>
          <w:szCs w:val="24"/>
        </w:rPr>
        <w:t xml:space="preserve"> encourag</w:t>
      </w:r>
      <w:r w:rsidR="006B0260">
        <w:rPr>
          <w:rFonts w:ascii="Times" w:eastAsia="Times New Roman" w:hAnsi="Times" w:cs="Times New Roman"/>
          <w:sz w:val="24"/>
          <w:szCs w:val="24"/>
        </w:rPr>
        <w:t>e</w:t>
      </w:r>
      <w:r w:rsidR="006B0260" w:rsidRPr="00A92F09">
        <w:rPr>
          <w:rFonts w:ascii="Times" w:eastAsia="Times New Roman" w:hAnsi="Times" w:cs="Times New Roman"/>
          <w:sz w:val="24"/>
          <w:szCs w:val="24"/>
        </w:rPr>
        <w:t xml:space="preserve"> students to develop career-long habits of self-motivated learning. </w:t>
      </w:r>
    </w:p>
    <w:p w:rsidR="006843D5" w:rsidRDefault="006B0260" w:rsidP="001F1332">
      <w:pPr>
        <w:rPr>
          <w:rFonts w:ascii="Times" w:hAnsi="Times"/>
          <w:sz w:val="24"/>
          <w:szCs w:val="24"/>
        </w:rPr>
      </w:pPr>
      <w:r>
        <w:rPr>
          <w:rFonts w:ascii="Times" w:hAnsi="Times"/>
          <w:sz w:val="24"/>
          <w:szCs w:val="24"/>
        </w:rPr>
        <w:t>References:</w:t>
      </w:r>
    </w:p>
    <w:p w:rsidR="00956238" w:rsidRPr="003214A6" w:rsidRDefault="00956238" w:rsidP="00956238">
      <w:pPr>
        <w:pStyle w:val="SenseReference"/>
        <w:rPr>
          <w:sz w:val="24"/>
          <w:szCs w:val="24"/>
        </w:rPr>
      </w:pPr>
      <w:r w:rsidRPr="003214A6">
        <w:rPr>
          <w:sz w:val="24"/>
          <w:szCs w:val="24"/>
        </w:rPr>
        <w:t xml:space="preserve">Bachiorri, A., Mutti, S., Ghinelli, M. and Pioli, L. (1995). </w:t>
      </w:r>
      <w:r w:rsidRPr="003214A6">
        <w:rPr>
          <w:i/>
          <w:iCs/>
          <w:sz w:val="24"/>
          <w:szCs w:val="24"/>
        </w:rPr>
        <w:t xml:space="preserve">School-based research in environmental education: A case study. </w:t>
      </w:r>
      <w:r w:rsidRPr="003214A6">
        <w:rPr>
          <w:sz w:val="24"/>
          <w:szCs w:val="24"/>
        </w:rPr>
        <w:t>Rome: The Millenium Conference on Environmental Education and Communication.</w:t>
      </w:r>
    </w:p>
    <w:p w:rsidR="00956238" w:rsidRPr="003214A6" w:rsidRDefault="00956238" w:rsidP="00956238">
      <w:pPr>
        <w:pStyle w:val="SenseReference"/>
        <w:rPr>
          <w:color w:val="000000"/>
          <w:sz w:val="24"/>
          <w:szCs w:val="24"/>
        </w:rPr>
      </w:pPr>
      <w:r w:rsidRPr="003214A6">
        <w:rPr>
          <w:color w:val="000000"/>
          <w:sz w:val="24"/>
          <w:szCs w:val="24"/>
        </w:rPr>
        <w:t>Di Chiro. G. (2000)</w:t>
      </w:r>
      <w:r w:rsidRPr="003214A6">
        <w:rPr>
          <w:sz w:val="24"/>
          <w:szCs w:val="24"/>
        </w:rPr>
        <w:t>.</w:t>
      </w:r>
      <w:r w:rsidRPr="003214A6">
        <w:rPr>
          <w:color w:val="000000"/>
          <w:sz w:val="24"/>
          <w:szCs w:val="24"/>
        </w:rPr>
        <w:t xml:space="preserve"> Bearing witness or taking action? Toxic tourism and environmental justice. </w:t>
      </w:r>
      <w:r w:rsidRPr="003214A6">
        <w:rPr>
          <w:caps/>
          <w:color w:val="000000"/>
          <w:sz w:val="24"/>
          <w:szCs w:val="24"/>
        </w:rPr>
        <w:t>i</w:t>
      </w:r>
      <w:r w:rsidRPr="003214A6">
        <w:rPr>
          <w:color w:val="000000"/>
          <w:sz w:val="24"/>
          <w:szCs w:val="24"/>
        </w:rPr>
        <w:t xml:space="preserve">n R. Hofrichter  (Ed.), </w:t>
      </w:r>
      <w:r w:rsidRPr="003214A6">
        <w:rPr>
          <w:i/>
          <w:iCs/>
          <w:color w:val="000000"/>
          <w:sz w:val="24"/>
          <w:szCs w:val="24"/>
        </w:rPr>
        <w:t>Reclaiming the environmental debate: The politics of health in a toxic culture</w:t>
      </w:r>
      <w:r w:rsidRPr="003214A6">
        <w:rPr>
          <w:color w:val="000000"/>
          <w:sz w:val="24"/>
          <w:szCs w:val="24"/>
        </w:rPr>
        <w:t xml:space="preserve"> (pp. 275-310). Cambridge, MA: MIT Press. </w:t>
      </w:r>
    </w:p>
    <w:p w:rsidR="00956238" w:rsidRPr="009D2C37" w:rsidRDefault="00956238" w:rsidP="00956238">
      <w:pPr>
        <w:pStyle w:val="SenseReference"/>
        <w:rPr>
          <w:sz w:val="24"/>
          <w:szCs w:val="24"/>
        </w:rPr>
      </w:pPr>
      <w:r w:rsidRPr="003214A6">
        <w:rPr>
          <w:sz w:val="24"/>
          <w:szCs w:val="24"/>
        </w:rPr>
        <w:t xml:space="preserve">Enkiwe-Abayao, L. (2004). Ifugao knowledge and formal education: Systems of learning in the </w:t>
      </w:r>
      <w:r w:rsidRPr="009D2C37">
        <w:rPr>
          <w:sz w:val="24"/>
          <w:szCs w:val="24"/>
        </w:rPr>
        <w:t xml:space="preserve">Philippines. </w:t>
      </w:r>
      <w:r w:rsidRPr="009D2C37">
        <w:rPr>
          <w:i/>
          <w:iCs/>
          <w:sz w:val="24"/>
          <w:szCs w:val="24"/>
        </w:rPr>
        <w:t xml:space="preserve">Cultural Survival Quarterly, </w:t>
      </w:r>
      <w:r w:rsidRPr="009D2C37">
        <w:rPr>
          <w:color w:val="000000"/>
          <w:sz w:val="24"/>
          <w:szCs w:val="24"/>
        </w:rPr>
        <w:t>Vol. 27; Part 4, pages 26-29</w:t>
      </w:r>
      <w:r w:rsidRPr="009D2C37">
        <w:rPr>
          <w:sz w:val="24"/>
          <w:szCs w:val="24"/>
        </w:rPr>
        <w:t>.</w:t>
      </w:r>
    </w:p>
    <w:p w:rsidR="009D2C37" w:rsidRPr="009D2C37" w:rsidRDefault="009D2C37" w:rsidP="009D2C37">
      <w:pPr>
        <w:pStyle w:val="SenseReference"/>
        <w:rPr>
          <w:sz w:val="24"/>
          <w:szCs w:val="24"/>
        </w:rPr>
      </w:pPr>
      <w:r w:rsidRPr="009D2C37">
        <w:rPr>
          <w:sz w:val="24"/>
          <w:szCs w:val="24"/>
        </w:rPr>
        <w:t xml:space="preserve">Odora-Hoppers, C. (Ed.). (2002). </w:t>
      </w:r>
      <w:r w:rsidRPr="009D2C37">
        <w:rPr>
          <w:i/>
          <w:iCs/>
          <w:sz w:val="24"/>
          <w:szCs w:val="24"/>
        </w:rPr>
        <w:t>Indigenous knowledge and the integration of knowledge systems: Towards a philosophy of articulation</w:t>
      </w:r>
      <w:r w:rsidRPr="009D2C37">
        <w:rPr>
          <w:sz w:val="24"/>
          <w:szCs w:val="24"/>
        </w:rPr>
        <w:t xml:space="preserve">. Cape Town, South Africa: New Africa Books Ltd. </w:t>
      </w:r>
    </w:p>
    <w:p w:rsidR="009D2C37" w:rsidRPr="009D2C37" w:rsidRDefault="009D2C37" w:rsidP="009D2C37">
      <w:pPr>
        <w:pStyle w:val="SenseReference"/>
        <w:rPr>
          <w:sz w:val="24"/>
          <w:szCs w:val="24"/>
        </w:rPr>
      </w:pPr>
      <w:r w:rsidRPr="009D2C37">
        <w:rPr>
          <w:sz w:val="24"/>
          <w:szCs w:val="24"/>
        </w:rPr>
        <w:t xml:space="preserve">Parajuli, P. (1997). Discourse on knowledge, dialogue and diversity: Peasant worldviews and the science of nature conservation. </w:t>
      </w:r>
      <w:r w:rsidRPr="009D2C37">
        <w:rPr>
          <w:i/>
          <w:iCs/>
          <w:sz w:val="24"/>
          <w:szCs w:val="24"/>
        </w:rPr>
        <w:t>Worldviews: Environment, Culture, Religion, 1,</w:t>
      </w:r>
      <w:r w:rsidRPr="009D2C37">
        <w:rPr>
          <w:sz w:val="24"/>
          <w:szCs w:val="24"/>
        </w:rPr>
        <w:t xml:space="preserve"> pp. 189-210</w:t>
      </w:r>
    </w:p>
    <w:p w:rsidR="00956238" w:rsidRPr="003214A6" w:rsidRDefault="00956238" w:rsidP="001F1332">
      <w:pPr>
        <w:rPr>
          <w:rFonts w:ascii="Times" w:hAnsi="Times"/>
          <w:sz w:val="24"/>
          <w:szCs w:val="24"/>
        </w:rPr>
      </w:pPr>
    </w:p>
    <w:sectPr w:rsidR="00956238" w:rsidRPr="003214A6" w:rsidSect="003D26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00CB8"/>
    <w:multiLevelType w:val="multilevel"/>
    <w:tmpl w:val="5E6A9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A71FF"/>
    <w:multiLevelType w:val="multilevel"/>
    <w:tmpl w:val="2B7E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632EC"/>
    <w:multiLevelType w:val="hybridMultilevel"/>
    <w:tmpl w:val="4A04EC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30E1B"/>
    <w:multiLevelType w:val="hybridMultilevel"/>
    <w:tmpl w:val="A56A4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FA3CED"/>
    <w:multiLevelType w:val="multilevel"/>
    <w:tmpl w:val="2616A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BA01FD"/>
    <w:multiLevelType w:val="hybridMultilevel"/>
    <w:tmpl w:val="D58A93C8"/>
    <w:lvl w:ilvl="0" w:tplc="174C42AA">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825484"/>
    <w:multiLevelType w:val="hybridMultilevel"/>
    <w:tmpl w:val="180E1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7B7A08"/>
    <w:multiLevelType w:val="multilevel"/>
    <w:tmpl w:val="AD08B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BE7F4E"/>
    <w:multiLevelType w:val="multilevel"/>
    <w:tmpl w:val="48541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FE425D"/>
    <w:multiLevelType w:val="multilevel"/>
    <w:tmpl w:val="5F0C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68412A"/>
    <w:multiLevelType w:val="multilevel"/>
    <w:tmpl w:val="74683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FD552D"/>
    <w:multiLevelType w:val="multilevel"/>
    <w:tmpl w:val="C8EEE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1"/>
  </w:num>
  <w:num w:numId="4">
    <w:abstractNumId w:val="10"/>
  </w:num>
  <w:num w:numId="5">
    <w:abstractNumId w:val="7"/>
  </w:num>
  <w:num w:numId="6">
    <w:abstractNumId w:val="9"/>
  </w:num>
  <w:num w:numId="7">
    <w:abstractNumId w:val="1"/>
  </w:num>
  <w:num w:numId="8">
    <w:abstractNumId w:val="0"/>
  </w:num>
  <w:num w:numId="9">
    <w:abstractNumId w:val="2"/>
  </w:num>
  <w:num w:numId="10">
    <w:abstractNumId w:val="3"/>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1F1332"/>
    <w:rsid w:val="000C1E24"/>
    <w:rsid w:val="001043DF"/>
    <w:rsid w:val="001F1332"/>
    <w:rsid w:val="002000C9"/>
    <w:rsid w:val="00227361"/>
    <w:rsid w:val="002359E5"/>
    <w:rsid w:val="0028161B"/>
    <w:rsid w:val="002877A9"/>
    <w:rsid w:val="002B387D"/>
    <w:rsid w:val="00313688"/>
    <w:rsid w:val="00314938"/>
    <w:rsid w:val="003214A6"/>
    <w:rsid w:val="00345DA0"/>
    <w:rsid w:val="003A5DAB"/>
    <w:rsid w:val="003C5D7B"/>
    <w:rsid w:val="003D26E2"/>
    <w:rsid w:val="003D7176"/>
    <w:rsid w:val="00424EC5"/>
    <w:rsid w:val="00434BEC"/>
    <w:rsid w:val="004511F6"/>
    <w:rsid w:val="00454905"/>
    <w:rsid w:val="004C74B8"/>
    <w:rsid w:val="0057339F"/>
    <w:rsid w:val="005E39E3"/>
    <w:rsid w:val="0064108E"/>
    <w:rsid w:val="006843D5"/>
    <w:rsid w:val="006951EA"/>
    <w:rsid w:val="006A275A"/>
    <w:rsid w:val="006B0260"/>
    <w:rsid w:val="006F26CE"/>
    <w:rsid w:val="00727926"/>
    <w:rsid w:val="00746B06"/>
    <w:rsid w:val="007633DA"/>
    <w:rsid w:val="00765F16"/>
    <w:rsid w:val="007E6A84"/>
    <w:rsid w:val="007F2DC3"/>
    <w:rsid w:val="00817DDD"/>
    <w:rsid w:val="0082266D"/>
    <w:rsid w:val="0092179B"/>
    <w:rsid w:val="00956238"/>
    <w:rsid w:val="009A0B25"/>
    <w:rsid w:val="009D2C37"/>
    <w:rsid w:val="009E21D1"/>
    <w:rsid w:val="00A36D0F"/>
    <w:rsid w:val="00A4185C"/>
    <w:rsid w:val="00A75F16"/>
    <w:rsid w:val="00A92F09"/>
    <w:rsid w:val="00AF7022"/>
    <w:rsid w:val="00B92E2C"/>
    <w:rsid w:val="00BA47F3"/>
    <w:rsid w:val="00BC291E"/>
    <w:rsid w:val="00BD18B1"/>
    <w:rsid w:val="00C06304"/>
    <w:rsid w:val="00C53E10"/>
    <w:rsid w:val="00CB5AD3"/>
    <w:rsid w:val="00CF05C7"/>
    <w:rsid w:val="00D3139D"/>
    <w:rsid w:val="00DB6937"/>
    <w:rsid w:val="00E56DBF"/>
    <w:rsid w:val="00E626DB"/>
    <w:rsid w:val="00E9789C"/>
    <w:rsid w:val="00ED68F2"/>
    <w:rsid w:val="00EF4FF0"/>
    <w:rsid w:val="00F850DE"/>
    <w:rsid w:val="00FD01C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6E2"/>
  </w:style>
  <w:style w:type="paragraph" w:styleId="Heading1">
    <w:name w:val="heading 1"/>
    <w:basedOn w:val="Normal"/>
    <w:next w:val="Normal"/>
    <w:link w:val="Heading1Char"/>
    <w:uiPriority w:val="9"/>
    <w:qFormat/>
    <w:rsid w:val="00B92E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1F13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F133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133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F133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F13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1332"/>
    <w:rPr>
      <w:color w:val="0000FF"/>
      <w:u w:val="single"/>
    </w:rPr>
  </w:style>
  <w:style w:type="character" w:styleId="Strong">
    <w:name w:val="Strong"/>
    <w:basedOn w:val="DefaultParagraphFont"/>
    <w:uiPriority w:val="22"/>
    <w:qFormat/>
    <w:rsid w:val="001F1332"/>
    <w:rPr>
      <w:b/>
      <w:bCs/>
    </w:rPr>
  </w:style>
  <w:style w:type="paragraph" w:styleId="ListParagraph">
    <w:name w:val="List Paragraph"/>
    <w:basedOn w:val="Normal"/>
    <w:uiPriority w:val="34"/>
    <w:qFormat/>
    <w:rsid w:val="00B92E2C"/>
    <w:pPr>
      <w:ind w:left="720"/>
      <w:contextualSpacing/>
    </w:pPr>
  </w:style>
  <w:style w:type="character" w:customStyle="1" w:styleId="Heading1Char">
    <w:name w:val="Heading 1 Char"/>
    <w:basedOn w:val="DefaultParagraphFont"/>
    <w:link w:val="Heading1"/>
    <w:uiPriority w:val="9"/>
    <w:rsid w:val="00B92E2C"/>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uiPriority w:val="99"/>
    <w:semiHidden/>
    <w:unhideWhenUsed/>
    <w:rsid w:val="00B92E2C"/>
    <w:pPr>
      <w:spacing w:after="0" w:line="240" w:lineRule="auto"/>
      <w:ind w:left="720"/>
    </w:pPr>
    <w:rPr>
      <w:rFonts w:ascii="Arial" w:eastAsia="Times New Roman" w:hAnsi="Arial" w:cs="Arial"/>
      <w:i/>
      <w:iCs/>
      <w:sz w:val="24"/>
      <w:szCs w:val="24"/>
    </w:rPr>
  </w:style>
  <w:style w:type="character" w:customStyle="1" w:styleId="BodyTextIndentChar">
    <w:name w:val="Body Text Indent Char"/>
    <w:basedOn w:val="DefaultParagraphFont"/>
    <w:link w:val="BodyTextIndent"/>
    <w:uiPriority w:val="99"/>
    <w:semiHidden/>
    <w:rsid w:val="00B92E2C"/>
    <w:rPr>
      <w:rFonts w:ascii="Arial" w:eastAsia="Times New Roman" w:hAnsi="Arial" w:cs="Arial"/>
      <w:i/>
      <w:iCs/>
      <w:sz w:val="24"/>
      <w:szCs w:val="24"/>
    </w:rPr>
  </w:style>
  <w:style w:type="paragraph" w:customStyle="1" w:styleId="SenseBody">
    <w:name w:val="SenseBody"/>
    <w:basedOn w:val="Normal"/>
    <w:uiPriority w:val="99"/>
    <w:rsid w:val="006951EA"/>
    <w:pPr>
      <w:tabs>
        <w:tab w:val="left" w:pos="227"/>
      </w:tabs>
      <w:spacing w:after="0" w:line="240" w:lineRule="auto"/>
      <w:jc w:val="both"/>
    </w:pPr>
    <w:rPr>
      <w:rFonts w:ascii="Times New Roman" w:eastAsia="Times New Roman" w:hAnsi="Times New Roman" w:cs="Times New Roman"/>
      <w:sz w:val="20"/>
      <w:szCs w:val="20"/>
      <w:lang w:val="en-AU" w:eastAsia="en-GB"/>
    </w:rPr>
  </w:style>
  <w:style w:type="paragraph" w:customStyle="1" w:styleId="SenseReference">
    <w:name w:val="SenseReference"/>
    <w:basedOn w:val="Normal"/>
    <w:uiPriority w:val="99"/>
    <w:rsid w:val="00956238"/>
    <w:pPr>
      <w:spacing w:after="0" w:line="200" w:lineRule="exact"/>
      <w:ind w:left="227" w:hanging="227"/>
      <w:jc w:val="both"/>
    </w:pPr>
    <w:rPr>
      <w:rFonts w:ascii="Times New Roman" w:eastAsia="Times New Roman" w:hAnsi="Times New Roman" w:cs="Times New Roman"/>
      <w:sz w:val="16"/>
      <w:szCs w:val="16"/>
      <w:lang w:val="en-AU" w:eastAsia="en-GB"/>
    </w:rPr>
  </w:style>
</w:styles>
</file>

<file path=word/webSettings.xml><?xml version="1.0" encoding="utf-8"?>
<w:webSettings xmlns:r="http://schemas.openxmlformats.org/officeDocument/2006/relationships" xmlns:w="http://schemas.openxmlformats.org/wordprocessingml/2006/main">
  <w:divs>
    <w:div w:id="878980159">
      <w:bodyDiv w:val="1"/>
      <w:marLeft w:val="0"/>
      <w:marRight w:val="0"/>
      <w:marTop w:val="0"/>
      <w:marBottom w:val="0"/>
      <w:divBdr>
        <w:top w:val="none" w:sz="0" w:space="0" w:color="auto"/>
        <w:left w:val="none" w:sz="0" w:space="0" w:color="auto"/>
        <w:bottom w:val="none" w:sz="0" w:space="0" w:color="auto"/>
        <w:right w:val="none" w:sz="0" w:space="0" w:color="auto"/>
      </w:divBdr>
      <w:divsChild>
        <w:div w:id="1471749594">
          <w:marLeft w:val="0"/>
          <w:marRight w:val="0"/>
          <w:marTop w:val="0"/>
          <w:marBottom w:val="0"/>
          <w:divBdr>
            <w:top w:val="none" w:sz="0" w:space="0" w:color="auto"/>
            <w:left w:val="none" w:sz="0" w:space="0" w:color="auto"/>
            <w:bottom w:val="none" w:sz="0" w:space="0" w:color="auto"/>
            <w:right w:val="none" w:sz="0" w:space="0" w:color="auto"/>
          </w:divBdr>
        </w:div>
      </w:divsChild>
    </w:div>
    <w:div w:id="897128966">
      <w:bodyDiv w:val="1"/>
      <w:marLeft w:val="0"/>
      <w:marRight w:val="0"/>
      <w:marTop w:val="0"/>
      <w:marBottom w:val="0"/>
      <w:divBdr>
        <w:top w:val="none" w:sz="0" w:space="0" w:color="auto"/>
        <w:left w:val="none" w:sz="0" w:space="0" w:color="auto"/>
        <w:bottom w:val="none" w:sz="0" w:space="0" w:color="auto"/>
        <w:right w:val="none" w:sz="0" w:space="0" w:color="auto"/>
      </w:divBdr>
      <w:divsChild>
        <w:div w:id="1732924707">
          <w:marLeft w:val="0"/>
          <w:marRight w:val="0"/>
          <w:marTop w:val="0"/>
          <w:marBottom w:val="0"/>
          <w:divBdr>
            <w:top w:val="none" w:sz="0" w:space="0" w:color="auto"/>
            <w:left w:val="none" w:sz="0" w:space="0" w:color="auto"/>
            <w:bottom w:val="none" w:sz="0" w:space="0" w:color="auto"/>
            <w:right w:val="none" w:sz="0" w:space="0" w:color="auto"/>
          </w:divBdr>
        </w:div>
      </w:divsChild>
    </w:div>
    <w:div w:id="1901138239">
      <w:bodyDiv w:val="1"/>
      <w:marLeft w:val="0"/>
      <w:marRight w:val="0"/>
      <w:marTop w:val="0"/>
      <w:marBottom w:val="0"/>
      <w:divBdr>
        <w:top w:val="none" w:sz="0" w:space="0" w:color="auto"/>
        <w:left w:val="none" w:sz="0" w:space="0" w:color="auto"/>
        <w:bottom w:val="none" w:sz="0" w:space="0" w:color="auto"/>
        <w:right w:val="none" w:sz="0" w:space="0" w:color="auto"/>
      </w:divBdr>
      <w:divsChild>
        <w:div w:id="1749963127">
          <w:marLeft w:val="0"/>
          <w:marRight w:val="0"/>
          <w:marTop w:val="0"/>
          <w:marBottom w:val="0"/>
          <w:divBdr>
            <w:top w:val="none" w:sz="0" w:space="0" w:color="auto"/>
            <w:left w:val="none" w:sz="0" w:space="0" w:color="auto"/>
            <w:bottom w:val="none" w:sz="0" w:space="0" w:color="auto"/>
            <w:right w:val="none" w:sz="0" w:space="0" w:color="auto"/>
          </w:divBdr>
        </w:div>
      </w:divsChild>
    </w:div>
    <w:div w:id="196669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1718</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11489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Thompson</dc:creator>
  <cp:lastModifiedBy>thompso4</cp:lastModifiedBy>
  <cp:revision>2</cp:revision>
  <cp:lastPrinted>2012-06-19T22:15:00Z</cp:lastPrinted>
  <dcterms:created xsi:type="dcterms:W3CDTF">2012-06-20T19:24:00Z</dcterms:created>
  <dcterms:modified xsi:type="dcterms:W3CDTF">2012-06-20T19:24:00Z</dcterms:modified>
</cp:coreProperties>
</file>